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C9955" w14:textId="77777777" w:rsidR="005230D5" w:rsidRDefault="003307C1">
      <w:pPr>
        <w:pStyle w:val="Heading1"/>
        <w:spacing w:before="386"/>
        <w:ind w:right="335"/>
        <w:jc w:val="left"/>
        <w:sectPr w:rsidR="005230D5">
          <w:pgSz w:w="16840" w:h="11910" w:orient="landscape"/>
          <w:pgMar w:top="1100" w:right="0" w:bottom="280" w:left="0" w:header="720" w:footer="720" w:gutter="0"/>
          <w:pgNumType w:start="1"/>
          <w:cols w:space="720"/>
        </w:sectPr>
      </w:pPr>
      <w:r>
        <w:rPr>
          <w:noProof/>
        </w:rPr>
        <w:drawing>
          <wp:anchor distT="0" distB="0" distL="0" distR="0" simplePos="0" relativeHeight="251658240" behindDoc="0" locked="0" layoutInCell="1" hidden="0" allowOverlap="1" wp14:anchorId="78CC9A65" wp14:editId="78CC9A66">
            <wp:simplePos x="0" y="0"/>
            <wp:positionH relativeFrom="column">
              <wp:posOffset>0</wp:posOffset>
            </wp:positionH>
            <wp:positionV relativeFrom="paragraph">
              <wp:posOffset>-696263</wp:posOffset>
            </wp:positionV>
            <wp:extent cx="10693400" cy="7560682"/>
            <wp:effectExtent l="0" t="0" r="0" b="0"/>
            <wp:wrapSquare wrapText="bothSides" distT="0" distB="0" distL="0" distR="0"/>
            <wp:docPr id="1" name="image1.jpg" descr="E:\Users\simon.roche\AppData\Local\Microsoft\Windows\Temporary Internet Files\Content.Word\Evidencing the Impact of the Primary PE and Sport Premium Template 2019 7.3 Images_Page_1.jpg"/>
            <wp:cNvGraphicFramePr/>
            <a:graphic xmlns:a="http://schemas.openxmlformats.org/drawingml/2006/main">
              <a:graphicData uri="http://schemas.openxmlformats.org/drawingml/2006/picture">
                <pic:pic xmlns:pic="http://schemas.openxmlformats.org/drawingml/2006/picture">
                  <pic:nvPicPr>
                    <pic:cNvPr id="0" name="image1.jpg" descr="E:\Users\simon.roche\AppData\Local\Microsoft\Windows\Temporary Internet Files\Content.Word\Evidencing the Impact of the Primary PE and Sport Premium Template 2019 7.3 Images_Page_1.jpg"/>
                    <pic:cNvPicPr preferRelativeResize="0"/>
                  </pic:nvPicPr>
                  <pic:blipFill>
                    <a:blip r:embed="rId7"/>
                    <a:srcRect/>
                    <a:stretch>
                      <a:fillRect/>
                    </a:stretch>
                  </pic:blipFill>
                  <pic:spPr>
                    <a:xfrm>
                      <a:off x="0" y="0"/>
                      <a:ext cx="10693400" cy="7560682"/>
                    </a:xfrm>
                    <a:prstGeom prst="rect">
                      <a:avLst/>
                    </a:prstGeom>
                    <a:ln/>
                  </pic:spPr>
                </pic:pic>
              </a:graphicData>
            </a:graphic>
          </wp:anchor>
        </w:drawing>
      </w:r>
    </w:p>
    <w:p w14:paraId="78CC9956" w14:textId="77777777" w:rsidR="005230D5" w:rsidRDefault="003307C1">
      <w:pPr>
        <w:pBdr>
          <w:top w:val="nil"/>
          <w:left w:val="nil"/>
          <w:bottom w:val="nil"/>
          <w:right w:val="nil"/>
          <w:between w:val="nil"/>
        </w:pBdr>
        <w:rPr>
          <w:b/>
          <w:color w:val="000000"/>
          <w:sz w:val="20"/>
          <w:szCs w:val="20"/>
        </w:rPr>
      </w:pPr>
      <w:r>
        <w:rPr>
          <w:noProof/>
        </w:rPr>
        <w:lastRenderedPageBreak/>
        <w:drawing>
          <wp:anchor distT="0" distB="0" distL="0" distR="0" simplePos="0" relativeHeight="251659264" behindDoc="0" locked="0" layoutInCell="1" hidden="0" allowOverlap="1" wp14:anchorId="78CC9A67" wp14:editId="78CC9A68">
            <wp:simplePos x="0" y="0"/>
            <wp:positionH relativeFrom="column">
              <wp:posOffset>-71119</wp:posOffset>
            </wp:positionH>
            <wp:positionV relativeFrom="paragraph">
              <wp:posOffset>-471</wp:posOffset>
            </wp:positionV>
            <wp:extent cx="10693400" cy="7557135"/>
            <wp:effectExtent l="0" t="0" r="0" b="0"/>
            <wp:wrapSquare wrapText="bothSides" distT="0" distB="0" distL="0" distR="0"/>
            <wp:docPr id="2" name="image2.jpg" descr="E:\Users\simon.roche\AppData\Local\Microsoft\Windows\Temporary Internet Files\Content.Word\Evidencing the Impact of the Primary PE and Sport Premium Template 2019 7.3 Images_Page_2.jpg"/>
            <wp:cNvGraphicFramePr/>
            <a:graphic xmlns:a="http://schemas.openxmlformats.org/drawingml/2006/main">
              <a:graphicData uri="http://schemas.openxmlformats.org/drawingml/2006/picture">
                <pic:pic xmlns:pic="http://schemas.openxmlformats.org/drawingml/2006/picture">
                  <pic:nvPicPr>
                    <pic:cNvPr id="0" name="image2.jpg" descr="E:\Users\simon.roche\AppData\Local\Microsoft\Windows\Temporary Internet Files\Content.Word\Evidencing the Impact of the Primary PE and Sport Premium Template 2019 7.3 Images_Page_2.jpg"/>
                    <pic:cNvPicPr preferRelativeResize="0"/>
                  </pic:nvPicPr>
                  <pic:blipFill>
                    <a:blip r:embed="rId8"/>
                    <a:srcRect/>
                    <a:stretch>
                      <a:fillRect/>
                    </a:stretch>
                  </pic:blipFill>
                  <pic:spPr>
                    <a:xfrm>
                      <a:off x="0" y="0"/>
                      <a:ext cx="10693400" cy="7557135"/>
                    </a:xfrm>
                    <a:prstGeom prst="rect">
                      <a:avLst/>
                    </a:prstGeom>
                    <a:ln/>
                  </pic:spPr>
                </pic:pic>
              </a:graphicData>
            </a:graphic>
          </wp:anchor>
        </w:drawing>
      </w:r>
    </w:p>
    <w:p w14:paraId="78CC9957" w14:textId="77777777" w:rsidR="005230D5" w:rsidRDefault="005230D5">
      <w:pPr>
        <w:pBdr>
          <w:top w:val="nil"/>
          <w:left w:val="nil"/>
          <w:bottom w:val="nil"/>
          <w:right w:val="nil"/>
          <w:between w:val="nil"/>
        </w:pBdr>
        <w:rPr>
          <w:b/>
          <w:color w:val="000000"/>
          <w:sz w:val="20"/>
          <w:szCs w:val="20"/>
        </w:rPr>
      </w:pPr>
    </w:p>
    <w:p w14:paraId="78CC9958" w14:textId="77777777" w:rsidR="005230D5" w:rsidRDefault="003307C1">
      <w:pPr>
        <w:spacing w:before="182" w:line="235" w:lineRule="auto"/>
        <w:ind w:left="4980" w:right="683" w:hanging="200"/>
        <w:rPr>
          <w:sz w:val="24"/>
          <w:szCs w:val="24"/>
        </w:rPr>
      </w:pPr>
      <w:r>
        <w:rPr>
          <w:color w:val="231F20"/>
          <w:sz w:val="24"/>
          <w:szCs w:val="24"/>
        </w:rPr>
        <w:t xml:space="preserve">It is important that your grant is used effectively and based on school need. The </w:t>
      </w:r>
      <w:hyperlink r:id="rId9">
        <w:r>
          <w:rPr>
            <w:color w:val="205E9E"/>
            <w:sz w:val="24"/>
            <w:szCs w:val="24"/>
            <w:u w:val="single"/>
          </w:rPr>
          <w:t>Education Inspection Framework</w:t>
        </w:r>
      </w:hyperlink>
      <w:r>
        <w:rPr>
          <w:color w:val="205E9E"/>
          <w:sz w:val="24"/>
          <w:szCs w:val="24"/>
        </w:rPr>
        <w:t xml:space="preserve"> </w:t>
      </w:r>
      <w:r>
        <w:rPr>
          <w:color w:val="231F20"/>
          <w:sz w:val="24"/>
          <w:szCs w:val="24"/>
        </w:rPr>
        <w:t xml:space="preserve">(Ofsted 2019 p64) makes clear there will be a focus on </w:t>
      </w:r>
      <w:r>
        <w:rPr>
          <w:b/>
          <w:color w:val="231F20"/>
          <w:sz w:val="24"/>
          <w:szCs w:val="24"/>
        </w:rPr>
        <w:t>‘whether leaders and those responsible for governors all understand their respective roles and perform these in a way that enhances the effectiveness of the school’</w:t>
      </w:r>
      <w:r>
        <w:rPr>
          <w:color w:val="231F20"/>
          <w:sz w:val="24"/>
          <w:szCs w:val="24"/>
        </w:rPr>
        <w:t>.</w:t>
      </w:r>
    </w:p>
    <w:p w14:paraId="78CC9959" w14:textId="77777777" w:rsidR="005230D5" w:rsidRDefault="005230D5">
      <w:pPr>
        <w:pBdr>
          <w:top w:val="nil"/>
          <w:left w:val="nil"/>
          <w:bottom w:val="nil"/>
          <w:right w:val="nil"/>
          <w:between w:val="nil"/>
        </w:pBdr>
        <w:spacing w:before="10"/>
        <w:rPr>
          <w:color w:val="000000"/>
          <w:sz w:val="23"/>
          <w:szCs w:val="23"/>
        </w:rPr>
      </w:pPr>
    </w:p>
    <w:p w14:paraId="78CC995A" w14:textId="77777777" w:rsidR="005230D5" w:rsidRDefault="003307C1">
      <w:pPr>
        <w:pBdr>
          <w:top w:val="nil"/>
          <w:left w:val="nil"/>
          <w:bottom w:val="nil"/>
          <w:right w:val="nil"/>
          <w:between w:val="nil"/>
        </w:pBdr>
        <w:spacing w:line="235" w:lineRule="auto"/>
        <w:ind w:left="5440" w:right="1137" w:hanging="120"/>
        <w:jc w:val="both"/>
        <w:rPr>
          <w:color w:val="000000"/>
          <w:sz w:val="24"/>
          <w:szCs w:val="24"/>
        </w:rPr>
      </w:pPr>
      <w:r>
        <w:rPr>
          <w:color w:val="231F20"/>
          <w:sz w:val="24"/>
          <w:szCs w:val="24"/>
        </w:rPr>
        <w:t xml:space="preserve">Under the </w:t>
      </w:r>
      <w:hyperlink r:id="rId10">
        <w:r>
          <w:rPr>
            <w:color w:val="205E9E"/>
            <w:sz w:val="24"/>
            <w:szCs w:val="24"/>
            <w:u w:val="single"/>
          </w:rPr>
          <w:t>Quality of Education criteria</w:t>
        </w:r>
      </w:hyperlink>
      <w:hyperlink r:id="rId11">
        <w:r>
          <w:rPr>
            <w:color w:val="205E9E"/>
            <w:sz w:val="24"/>
            <w:szCs w:val="24"/>
          </w:rPr>
          <w:t xml:space="preserve"> </w:t>
        </w:r>
      </w:hyperlink>
      <w:r>
        <w:rPr>
          <w:color w:val="231F20"/>
          <w:sz w:val="24"/>
          <w:szCs w:val="24"/>
        </w:rPr>
        <w:t>(p41) inspectors consider the extent to which schools can articulate their curriculum (INTENT), construct their curriculum (IMPLEMENTATION) and demonstrate the outcomes which result (IMPACT).</w:t>
      </w:r>
    </w:p>
    <w:p w14:paraId="78CC995B" w14:textId="77777777" w:rsidR="005230D5" w:rsidRDefault="005230D5">
      <w:pPr>
        <w:pBdr>
          <w:top w:val="nil"/>
          <w:left w:val="nil"/>
          <w:bottom w:val="nil"/>
          <w:right w:val="nil"/>
          <w:between w:val="nil"/>
        </w:pBdr>
        <w:spacing w:before="10"/>
        <w:rPr>
          <w:color w:val="000000"/>
          <w:sz w:val="23"/>
          <w:szCs w:val="23"/>
        </w:rPr>
      </w:pPr>
    </w:p>
    <w:p w14:paraId="78CC995C" w14:textId="77777777" w:rsidR="005230D5" w:rsidRDefault="003307C1">
      <w:pPr>
        <w:pBdr>
          <w:top w:val="nil"/>
          <w:left w:val="nil"/>
          <w:bottom w:val="nil"/>
          <w:right w:val="nil"/>
          <w:between w:val="nil"/>
        </w:pBdr>
        <w:spacing w:line="235" w:lineRule="auto"/>
        <w:ind w:left="5800" w:right="683" w:hanging="80"/>
        <w:rPr>
          <w:color w:val="000000"/>
          <w:sz w:val="24"/>
          <w:szCs w:val="24"/>
        </w:rPr>
      </w:pPr>
      <w:r>
        <w:rPr>
          <w:color w:val="231F20"/>
          <w:sz w:val="24"/>
          <w:szCs w:val="24"/>
        </w:rPr>
        <w:t>To assist schools with common transferable language this template has been developed to utilise the same three headings which should make your plans easily transferable between working documents.</w:t>
      </w:r>
    </w:p>
    <w:p w14:paraId="78CC995D" w14:textId="77777777" w:rsidR="005230D5" w:rsidRDefault="005230D5">
      <w:pPr>
        <w:pBdr>
          <w:top w:val="nil"/>
          <w:left w:val="nil"/>
          <w:bottom w:val="nil"/>
          <w:right w:val="nil"/>
          <w:between w:val="nil"/>
        </w:pBdr>
        <w:spacing w:before="9"/>
        <w:rPr>
          <w:color w:val="000000"/>
          <w:sz w:val="23"/>
          <w:szCs w:val="23"/>
        </w:rPr>
      </w:pPr>
    </w:p>
    <w:p w14:paraId="78CC995E" w14:textId="77777777" w:rsidR="005230D5" w:rsidRDefault="003307C1">
      <w:pPr>
        <w:pBdr>
          <w:top w:val="nil"/>
          <w:left w:val="nil"/>
          <w:bottom w:val="nil"/>
          <w:right w:val="nil"/>
          <w:between w:val="nil"/>
        </w:pBdr>
        <w:spacing w:line="235" w:lineRule="auto"/>
        <w:ind w:left="6000" w:right="910" w:hanging="100"/>
        <w:rPr>
          <w:color w:val="000000"/>
          <w:sz w:val="24"/>
          <w:szCs w:val="24"/>
        </w:rPr>
      </w:pPr>
      <w:r>
        <w:rPr>
          <w:color w:val="231F20"/>
          <w:sz w:val="24"/>
          <w:szCs w:val="24"/>
        </w:rPr>
        <w:t xml:space="preserve">Schools must use the funding to make </w:t>
      </w:r>
      <w:r>
        <w:rPr>
          <w:b/>
          <w:color w:val="231F20"/>
          <w:sz w:val="24"/>
          <w:szCs w:val="24"/>
        </w:rPr>
        <w:t xml:space="preserve">additional and sustainable </w:t>
      </w:r>
      <w:r>
        <w:rPr>
          <w:color w:val="231F20"/>
          <w:sz w:val="24"/>
          <w:szCs w:val="24"/>
        </w:rPr>
        <w:t>improvements to the quality of Physical Education, School Sport and Physical Activity (PESSPA) they offer. This means that you should</w:t>
      </w:r>
    </w:p>
    <w:p w14:paraId="78CC995F" w14:textId="77777777" w:rsidR="005230D5" w:rsidRDefault="003307C1">
      <w:pPr>
        <w:pBdr>
          <w:top w:val="nil"/>
          <w:left w:val="nil"/>
          <w:bottom w:val="nil"/>
          <w:right w:val="nil"/>
          <w:between w:val="nil"/>
        </w:pBdr>
        <w:spacing w:line="290" w:lineRule="auto"/>
        <w:ind w:left="6280"/>
        <w:rPr>
          <w:color w:val="000000"/>
          <w:sz w:val="24"/>
          <w:szCs w:val="24"/>
        </w:rPr>
      </w:pPr>
      <w:r>
        <w:rPr>
          <w:color w:val="231F20"/>
          <w:sz w:val="24"/>
          <w:szCs w:val="24"/>
        </w:rPr>
        <w:t>use the Primary PE and Sport Premium to:</w:t>
      </w:r>
    </w:p>
    <w:p w14:paraId="78CC9960" w14:textId="77777777" w:rsidR="005230D5" w:rsidRDefault="005230D5">
      <w:pPr>
        <w:pBdr>
          <w:top w:val="nil"/>
          <w:left w:val="nil"/>
          <w:bottom w:val="nil"/>
          <w:right w:val="nil"/>
          <w:between w:val="nil"/>
        </w:pBdr>
        <w:spacing w:before="2"/>
        <w:rPr>
          <w:color w:val="000000"/>
          <w:sz w:val="23"/>
          <w:szCs w:val="23"/>
        </w:rPr>
      </w:pPr>
    </w:p>
    <w:p w14:paraId="78CC9961" w14:textId="77777777" w:rsidR="005230D5" w:rsidRDefault="003307C1">
      <w:pPr>
        <w:numPr>
          <w:ilvl w:val="0"/>
          <w:numId w:val="5"/>
        </w:numPr>
        <w:pBdr>
          <w:top w:val="nil"/>
          <w:left w:val="nil"/>
          <w:bottom w:val="nil"/>
          <w:right w:val="nil"/>
          <w:between w:val="nil"/>
        </w:pBdr>
        <w:tabs>
          <w:tab w:val="left" w:pos="7199"/>
          <w:tab w:val="left" w:pos="7200"/>
        </w:tabs>
        <w:spacing w:line="290" w:lineRule="auto"/>
        <w:ind w:hanging="573"/>
      </w:pPr>
      <w:r>
        <w:rPr>
          <w:color w:val="231F20"/>
          <w:sz w:val="24"/>
          <w:szCs w:val="24"/>
        </w:rPr>
        <w:t>Develop or add to the PESSPA activities that your school already offer</w:t>
      </w:r>
    </w:p>
    <w:p w14:paraId="78CC9962" w14:textId="77777777" w:rsidR="005230D5" w:rsidRDefault="003307C1">
      <w:pPr>
        <w:numPr>
          <w:ilvl w:val="0"/>
          <w:numId w:val="5"/>
        </w:numPr>
        <w:pBdr>
          <w:top w:val="nil"/>
          <w:left w:val="nil"/>
          <w:bottom w:val="nil"/>
          <w:right w:val="nil"/>
          <w:between w:val="nil"/>
        </w:pBdr>
        <w:tabs>
          <w:tab w:val="left" w:pos="7199"/>
          <w:tab w:val="left" w:pos="7200"/>
        </w:tabs>
        <w:spacing w:before="2" w:line="235" w:lineRule="auto"/>
        <w:ind w:right="765" w:hanging="573"/>
      </w:pPr>
      <w:r>
        <w:rPr>
          <w:color w:val="231F20"/>
          <w:sz w:val="24"/>
          <w:szCs w:val="24"/>
        </w:rPr>
        <w:t>Build capacity and capability within the school to ensure that improvements made now will benefit pupils joining the school in future years</w:t>
      </w:r>
    </w:p>
    <w:p w14:paraId="78CC9963" w14:textId="77777777" w:rsidR="005230D5" w:rsidRDefault="005230D5">
      <w:pPr>
        <w:pBdr>
          <w:top w:val="nil"/>
          <w:left w:val="nil"/>
          <w:bottom w:val="nil"/>
          <w:right w:val="nil"/>
          <w:between w:val="nil"/>
        </w:pBdr>
        <w:spacing w:before="9"/>
        <w:rPr>
          <w:color w:val="000000"/>
          <w:sz w:val="23"/>
          <w:szCs w:val="23"/>
        </w:rPr>
      </w:pPr>
    </w:p>
    <w:p w14:paraId="78CC9964" w14:textId="77777777" w:rsidR="005230D5" w:rsidRDefault="003307C1">
      <w:pPr>
        <w:pBdr>
          <w:top w:val="nil"/>
          <w:left w:val="nil"/>
          <w:bottom w:val="nil"/>
          <w:right w:val="nil"/>
          <w:between w:val="nil"/>
        </w:pBdr>
        <w:spacing w:line="235" w:lineRule="auto"/>
        <w:ind w:left="6840" w:right="1084" w:hanging="20"/>
        <w:rPr>
          <w:color w:val="000000"/>
          <w:sz w:val="24"/>
          <w:szCs w:val="24"/>
        </w:rPr>
      </w:pPr>
      <w:r>
        <w:rPr>
          <w:color w:val="231F20"/>
          <w:sz w:val="24"/>
          <w:szCs w:val="24"/>
        </w:rPr>
        <w:t xml:space="preserve">Please visit </w:t>
      </w:r>
      <w:hyperlink r:id="rId12">
        <w:r>
          <w:rPr>
            <w:color w:val="205E9E"/>
            <w:sz w:val="24"/>
            <w:szCs w:val="24"/>
            <w:u w:val="single"/>
          </w:rPr>
          <w:t>gov.uk</w:t>
        </w:r>
      </w:hyperlink>
      <w:hyperlink r:id="rId13">
        <w:r>
          <w:rPr>
            <w:color w:val="205E9E"/>
            <w:sz w:val="24"/>
            <w:szCs w:val="24"/>
          </w:rPr>
          <w:t xml:space="preserve"> </w:t>
        </w:r>
      </w:hyperlink>
      <w:r>
        <w:rPr>
          <w:color w:val="231F20"/>
          <w:sz w:val="24"/>
          <w:szCs w:val="24"/>
        </w:rPr>
        <w:t>for the revised DfE guidance including the 5 key indicators across which schools should demonstrate an improvement. This document will help you to review your provision and to report your spend. DfE encourages schools to use this template as an effective way of meeting the reporting requirements of the Primary PE and Sport Premium.</w:t>
      </w:r>
    </w:p>
    <w:p w14:paraId="78CC9965" w14:textId="77777777" w:rsidR="005230D5" w:rsidRDefault="005230D5">
      <w:pPr>
        <w:pBdr>
          <w:top w:val="nil"/>
          <w:left w:val="nil"/>
          <w:bottom w:val="nil"/>
          <w:right w:val="nil"/>
          <w:between w:val="nil"/>
        </w:pBdr>
        <w:spacing w:before="11"/>
        <w:rPr>
          <w:color w:val="000000"/>
          <w:sz w:val="23"/>
          <w:szCs w:val="23"/>
        </w:rPr>
      </w:pPr>
    </w:p>
    <w:p w14:paraId="78CC9966" w14:textId="77777777" w:rsidR="005230D5" w:rsidRDefault="003307C1">
      <w:pPr>
        <w:pBdr>
          <w:top w:val="nil"/>
          <w:left w:val="nil"/>
          <w:bottom w:val="nil"/>
          <w:right w:val="nil"/>
          <w:between w:val="nil"/>
        </w:pBdr>
        <w:spacing w:line="235" w:lineRule="auto"/>
        <w:ind w:left="7080" w:right="910" w:hanging="140"/>
        <w:rPr>
          <w:color w:val="000000"/>
          <w:sz w:val="24"/>
          <w:szCs w:val="24"/>
        </w:rPr>
      </w:pPr>
      <w:r>
        <w:rPr>
          <w:color w:val="231F20"/>
          <w:sz w:val="24"/>
          <w:szCs w:val="24"/>
        </w:rPr>
        <w:t>We recommend you start by reflecting on the impact of current provision and reviewing the previous spend.</w:t>
      </w:r>
    </w:p>
    <w:p w14:paraId="78CC9967" w14:textId="77777777" w:rsidR="005230D5" w:rsidRDefault="005230D5">
      <w:pPr>
        <w:pBdr>
          <w:top w:val="nil"/>
          <w:left w:val="nil"/>
          <w:bottom w:val="nil"/>
          <w:right w:val="nil"/>
          <w:between w:val="nil"/>
        </w:pBdr>
        <w:spacing w:before="9"/>
        <w:rPr>
          <w:color w:val="000000"/>
          <w:sz w:val="23"/>
          <w:szCs w:val="23"/>
        </w:rPr>
      </w:pPr>
    </w:p>
    <w:p w14:paraId="78CC9968" w14:textId="77777777" w:rsidR="005230D5" w:rsidRDefault="003307C1">
      <w:pPr>
        <w:pBdr>
          <w:top w:val="nil"/>
          <w:left w:val="nil"/>
          <w:bottom w:val="nil"/>
          <w:right w:val="nil"/>
          <w:between w:val="nil"/>
        </w:pBdr>
        <w:spacing w:line="235" w:lineRule="auto"/>
        <w:ind w:left="7500" w:right="683" w:hanging="140"/>
        <w:rPr>
          <w:color w:val="000000"/>
          <w:sz w:val="24"/>
          <w:szCs w:val="24"/>
        </w:rPr>
      </w:pPr>
      <w:r>
        <w:rPr>
          <w:color w:val="231F20"/>
          <w:sz w:val="24"/>
          <w:szCs w:val="24"/>
        </w:rPr>
        <w:t xml:space="preserve">Schools are required to </w:t>
      </w:r>
      <w:hyperlink r:id="rId14" w:anchor="pe-and-sport-premium-for-primary-schools">
        <w:r>
          <w:rPr>
            <w:color w:val="205E9E"/>
            <w:sz w:val="24"/>
            <w:szCs w:val="24"/>
            <w:u w:val="single"/>
          </w:rPr>
          <w:t>publish details</w:t>
        </w:r>
      </w:hyperlink>
      <w:hyperlink r:id="rId15" w:anchor="pe-and-sport-premium-for-primary-schools">
        <w:r>
          <w:rPr>
            <w:color w:val="205E9E"/>
            <w:sz w:val="24"/>
            <w:szCs w:val="24"/>
          </w:rPr>
          <w:t xml:space="preserve"> </w:t>
        </w:r>
      </w:hyperlink>
      <w:r>
        <w:rPr>
          <w:color w:val="231F20"/>
          <w:sz w:val="24"/>
          <w:szCs w:val="24"/>
        </w:rPr>
        <w:t xml:space="preserve">of how they spend this funding as well as on the impact it has on pupils’ PE and sport participation and attainment by the end of the summer term or by </w:t>
      </w:r>
      <w:r>
        <w:rPr>
          <w:b/>
          <w:color w:val="231F20"/>
          <w:sz w:val="24"/>
          <w:szCs w:val="24"/>
        </w:rPr>
        <w:t>31</w:t>
      </w:r>
      <w:r>
        <w:rPr>
          <w:b/>
          <w:color w:val="231F20"/>
          <w:sz w:val="23"/>
          <w:szCs w:val="23"/>
          <w:vertAlign w:val="superscript"/>
        </w:rPr>
        <w:t xml:space="preserve">st </w:t>
      </w:r>
      <w:r>
        <w:rPr>
          <w:b/>
          <w:color w:val="231F20"/>
          <w:sz w:val="24"/>
          <w:szCs w:val="24"/>
        </w:rPr>
        <w:t xml:space="preserve">July 2021 </w:t>
      </w:r>
      <w:r>
        <w:rPr>
          <w:color w:val="231F20"/>
          <w:sz w:val="24"/>
          <w:szCs w:val="24"/>
        </w:rPr>
        <w:t>at the latest.</w:t>
      </w:r>
    </w:p>
    <w:p w14:paraId="78CC9969" w14:textId="77777777" w:rsidR="005230D5" w:rsidRDefault="005230D5">
      <w:pPr>
        <w:pBdr>
          <w:top w:val="nil"/>
          <w:left w:val="nil"/>
          <w:bottom w:val="nil"/>
          <w:right w:val="nil"/>
          <w:between w:val="nil"/>
        </w:pBdr>
        <w:spacing w:before="2"/>
        <w:rPr>
          <w:color w:val="000000"/>
          <w:sz w:val="19"/>
          <w:szCs w:val="19"/>
        </w:rPr>
      </w:pPr>
    </w:p>
    <w:p w14:paraId="78CC996A" w14:textId="77777777" w:rsidR="005230D5" w:rsidRDefault="005230D5">
      <w:pPr>
        <w:rPr>
          <w:sz w:val="19"/>
          <w:szCs w:val="19"/>
        </w:rPr>
        <w:sectPr w:rsidR="005230D5">
          <w:pgSz w:w="16840" w:h="11910" w:orient="landscape"/>
          <w:pgMar w:top="0" w:right="0" w:bottom="0" w:left="0" w:header="720" w:footer="720" w:gutter="0"/>
          <w:cols w:space="720"/>
        </w:sectPr>
      </w:pPr>
    </w:p>
    <w:p w14:paraId="78CC996B" w14:textId="77777777" w:rsidR="005230D5" w:rsidRDefault="005230D5">
      <w:pPr>
        <w:pBdr>
          <w:top w:val="nil"/>
          <w:left w:val="nil"/>
          <w:bottom w:val="nil"/>
          <w:right w:val="nil"/>
          <w:between w:val="nil"/>
        </w:pBdr>
        <w:rPr>
          <w:color w:val="000000"/>
          <w:sz w:val="26"/>
          <w:szCs w:val="26"/>
        </w:rPr>
      </w:pPr>
    </w:p>
    <w:p w14:paraId="78CC996C" w14:textId="77777777" w:rsidR="005230D5" w:rsidRDefault="005230D5">
      <w:pPr>
        <w:pBdr>
          <w:top w:val="nil"/>
          <w:left w:val="nil"/>
          <w:bottom w:val="nil"/>
          <w:right w:val="nil"/>
          <w:between w:val="nil"/>
        </w:pBdr>
        <w:rPr>
          <w:color w:val="000000"/>
          <w:sz w:val="26"/>
          <w:szCs w:val="26"/>
        </w:rPr>
      </w:pPr>
    </w:p>
    <w:p w14:paraId="78CC996D" w14:textId="77777777" w:rsidR="005230D5" w:rsidRDefault="005230D5">
      <w:pPr>
        <w:pBdr>
          <w:top w:val="nil"/>
          <w:left w:val="nil"/>
          <w:bottom w:val="nil"/>
          <w:right w:val="nil"/>
          <w:between w:val="nil"/>
        </w:pBdr>
        <w:rPr>
          <w:color w:val="000000"/>
          <w:sz w:val="26"/>
          <w:szCs w:val="26"/>
        </w:rPr>
      </w:pPr>
    </w:p>
    <w:p w14:paraId="78CC996E" w14:textId="77777777" w:rsidR="005230D5" w:rsidRDefault="005230D5">
      <w:pPr>
        <w:pBdr>
          <w:top w:val="nil"/>
          <w:left w:val="nil"/>
          <w:bottom w:val="nil"/>
          <w:right w:val="nil"/>
          <w:between w:val="nil"/>
        </w:pBdr>
        <w:rPr>
          <w:color w:val="000000"/>
          <w:sz w:val="26"/>
          <w:szCs w:val="26"/>
        </w:rPr>
      </w:pPr>
    </w:p>
    <w:p w14:paraId="78CC996F" w14:textId="77777777" w:rsidR="005230D5" w:rsidRDefault="005230D5">
      <w:pPr>
        <w:pBdr>
          <w:top w:val="nil"/>
          <w:left w:val="nil"/>
          <w:bottom w:val="nil"/>
          <w:right w:val="nil"/>
          <w:between w:val="nil"/>
        </w:pBdr>
        <w:spacing w:before="2"/>
        <w:rPr>
          <w:color w:val="000000"/>
          <w:sz w:val="26"/>
          <w:szCs w:val="26"/>
        </w:rPr>
      </w:pPr>
    </w:p>
    <w:p w14:paraId="78CC9970" w14:textId="77777777" w:rsidR="005230D5" w:rsidRDefault="005230D5">
      <w:pPr>
        <w:pBdr>
          <w:top w:val="nil"/>
          <w:left w:val="nil"/>
          <w:bottom w:val="nil"/>
          <w:right w:val="nil"/>
          <w:between w:val="nil"/>
        </w:pBdr>
        <w:tabs>
          <w:tab w:val="left" w:pos="6088"/>
        </w:tabs>
        <w:rPr>
          <w:color w:val="000000"/>
          <w:sz w:val="24"/>
          <w:szCs w:val="24"/>
        </w:rPr>
      </w:pPr>
    </w:p>
    <w:p w14:paraId="78CC9971" w14:textId="77777777" w:rsidR="005230D5" w:rsidRDefault="003307C1">
      <w:pPr>
        <w:pBdr>
          <w:top w:val="nil"/>
          <w:left w:val="nil"/>
          <w:bottom w:val="nil"/>
          <w:right w:val="nil"/>
          <w:between w:val="nil"/>
        </w:pBdr>
        <w:spacing w:before="52"/>
        <w:ind w:left="556" w:right="768" w:hanging="140"/>
        <w:rPr>
          <w:color w:val="000000"/>
          <w:sz w:val="24"/>
          <w:szCs w:val="24"/>
        </w:rPr>
      </w:pPr>
      <w:r>
        <w:br w:type="column"/>
      </w:r>
      <w:r>
        <w:rPr>
          <w:color w:val="231F20"/>
          <w:sz w:val="24"/>
          <w:szCs w:val="24"/>
        </w:rPr>
        <w:t xml:space="preserve">We recommend regularly updating the table and publishing it on your website throughout the year. This evidences your ongoing self-evaluation of how you are using the funding to secure maximum, sustainable impact. Final copy must be posted on your website by the end of the academic year and no later than the 31st July 2020. To see an example of how to complete the table please click </w:t>
      </w:r>
      <w:hyperlink r:id="rId16">
        <w:r>
          <w:rPr>
            <w:color w:val="205E9E"/>
            <w:sz w:val="24"/>
            <w:szCs w:val="24"/>
            <w:u w:val="single"/>
          </w:rPr>
          <w:t>HERE</w:t>
        </w:r>
      </w:hyperlink>
      <w:r>
        <w:rPr>
          <w:color w:val="231F20"/>
          <w:sz w:val="24"/>
          <w:szCs w:val="24"/>
        </w:rPr>
        <w:t>.</w:t>
      </w:r>
    </w:p>
    <w:p w14:paraId="78CC9972" w14:textId="77777777" w:rsidR="005230D5" w:rsidRDefault="005230D5">
      <w:pPr>
        <w:sectPr w:rsidR="005230D5">
          <w:type w:val="continuous"/>
          <w:pgSz w:w="16840" w:h="11910" w:orient="landscape"/>
          <w:pgMar w:top="1100" w:right="0" w:bottom="280" w:left="0" w:header="720" w:footer="720" w:gutter="0"/>
          <w:cols w:num="2" w:space="720" w:equalWidth="0">
            <w:col w:w="8400" w:space="40"/>
            <w:col w:w="8400" w:space="0"/>
          </w:cols>
        </w:sectPr>
      </w:pPr>
    </w:p>
    <w:p w14:paraId="78CC9973" w14:textId="77777777" w:rsidR="005230D5" w:rsidRDefault="003307C1">
      <w:pPr>
        <w:pBdr>
          <w:top w:val="nil"/>
          <w:left w:val="nil"/>
          <w:bottom w:val="nil"/>
          <w:right w:val="nil"/>
          <w:between w:val="nil"/>
        </w:pBdr>
        <w:jc w:val="center"/>
        <w:rPr>
          <w:rFonts w:ascii="Arial" w:eastAsia="Arial" w:hAnsi="Arial" w:cs="Arial"/>
          <w:b/>
          <w:sz w:val="36"/>
          <w:szCs w:val="36"/>
        </w:rPr>
      </w:pPr>
      <w:r>
        <w:rPr>
          <w:rFonts w:ascii="Times New Roman" w:eastAsia="Times New Roman" w:hAnsi="Times New Roman" w:cs="Times New Roman"/>
          <w:sz w:val="20"/>
          <w:szCs w:val="20"/>
        </w:rPr>
        <w:lastRenderedPageBreak/>
        <w:t xml:space="preserve">                                   </w:t>
      </w:r>
      <w:r>
        <w:rPr>
          <w:rFonts w:ascii="Arial" w:eastAsia="Arial" w:hAnsi="Arial" w:cs="Arial"/>
          <w:b/>
          <w:sz w:val="36"/>
          <w:szCs w:val="36"/>
        </w:rPr>
        <w:t xml:space="preserve">            </w:t>
      </w:r>
      <w:r>
        <w:rPr>
          <w:rFonts w:ascii="Arial" w:eastAsia="Arial" w:hAnsi="Arial" w:cs="Arial"/>
          <w:b/>
          <w:noProof/>
          <w:sz w:val="36"/>
          <w:szCs w:val="36"/>
        </w:rPr>
        <w:drawing>
          <wp:inline distT="114300" distB="114300" distL="114300" distR="114300" wp14:anchorId="78CC9A69" wp14:editId="78CC9A6A">
            <wp:extent cx="3767138" cy="14859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3767138" cy="1485900"/>
                    </a:xfrm>
                    <a:prstGeom prst="rect">
                      <a:avLst/>
                    </a:prstGeom>
                    <a:ln/>
                  </pic:spPr>
                </pic:pic>
              </a:graphicData>
            </a:graphic>
          </wp:inline>
        </w:drawing>
      </w:r>
      <w:r>
        <w:rPr>
          <w:rFonts w:ascii="Arial" w:eastAsia="Arial" w:hAnsi="Arial" w:cs="Arial"/>
          <w:b/>
          <w:sz w:val="36"/>
          <w:szCs w:val="36"/>
        </w:rPr>
        <w:t xml:space="preserve"> </w:t>
      </w:r>
    </w:p>
    <w:p w14:paraId="78CC9974" w14:textId="41466058" w:rsidR="005230D5" w:rsidRDefault="003307C1">
      <w:pPr>
        <w:pBdr>
          <w:top w:val="nil"/>
          <w:left w:val="nil"/>
          <w:bottom w:val="nil"/>
          <w:right w:val="nil"/>
          <w:between w:val="nil"/>
        </w:pBdr>
        <w:jc w:val="center"/>
        <w:rPr>
          <w:rFonts w:ascii="Arial" w:eastAsia="Arial" w:hAnsi="Arial" w:cs="Arial"/>
          <w:b/>
          <w:sz w:val="36"/>
          <w:szCs w:val="36"/>
        </w:rPr>
      </w:pPr>
      <w:r>
        <w:rPr>
          <w:rFonts w:ascii="Arial" w:eastAsia="Arial" w:hAnsi="Arial" w:cs="Arial"/>
          <w:b/>
          <w:sz w:val="36"/>
          <w:szCs w:val="36"/>
        </w:rPr>
        <w:t>Ormiston Herman Academy PE and Sport Grant 20</w:t>
      </w:r>
      <w:r w:rsidR="00A82442">
        <w:rPr>
          <w:rFonts w:ascii="Arial" w:eastAsia="Arial" w:hAnsi="Arial" w:cs="Arial"/>
          <w:b/>
          <w:sz w:val="36"/>
          <w:szCs w:val="36"/>
        </w:rPr>
        <w:t>22</w:t>
      </w:r>
      <w:r w:rsidR="00E0752A">
        <w:rPr>
          <w:rFonts w:ascii="Arial" w:eastAsia="Arial" w:hAnsi="Arial" w:cs="Arial"/>
          <w:b/>
          <w:sz w:val="36"/>
          <w:szCs w:val="36"/>
        </w:rPr>
        <w:t>/23</w:t>
      </w:r>
    </w:p>
    <w:p w14:paraId="78CC9975" w14:textId="77777777" w:rsidR="005230D5" w:rsidRDefault="005230D5">
      <w:pPr>
        <w:pBdr>
          <w:top w:val="nil"/>
          <w:left w:val="nil"/>
          <w:bottom w:val="nil"/>
          <w:right w:val="nil"/>
          <w:between w:val="nil"/>
        </w:pBdr>
        <w:rPr>
          <w:rFonts w:ascii="Times New Roman" w:eastAsia="Times New Roman" w:hAnsi="Times New Roman" w:cs="Times New Roman"/>
          <w:color w:val="000000"/>
          <w:sz w:val="20"/>
          <w:szCs w:val="20"/>
        </w:rPr>
      </w:pPr>
    </w:p>
    <w:p w14:paraId="78CC9976" w14:textId="77777777" w:rsidR="005230D5" w:rsidRDefault="005230D5">
      <w:pPr>
        <w:pBdr>
          <w:top w:val="nil"/>
          <w:left w:val="nil"/>
          <w:bottom w:val="nil"/>
          <w:right w:val="nil"/>
          <w:between w:val="nil"/>
        </w:pBdr>
        <w:rPr>
          <w:color w:val="000000"/>
          <w:sz w:val="20"/>
          <w:szCs w:val="20"/>
        </w:rPr>
      </w:pPr>
    </w:p>
    <w:p w14:paraId="78CC9977" w14:textId="77777777" w:rsidR="005230D5" w:rsidRDefault="005230D5">
      <w:pPr>
        <w:pBdr>
          <w:top w:val="nil"/>
          <w:left w:val="nil"/>
          <w:bottom w:val="nil"/>
          <w:right w:val="nil"/>
          <w:between w:val="nil"/>
        </w:pBdr>
        <w:spacing w:before="5"/>
        <w:rPr>
          <w:color w:val="000000"/>
          <w:sz w:val="19"/>
          <w:szCs w:val="19"/>
        </w:rPr>
      </w:pPr>
    </w:p>
    <w:tbl>
      <w:tblPr>
        <w:tblStyle w:val="a"/>
        <w:tblW w:w="15380"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11603"/>
        <w:gridCol w:w="3777"/>
      </w:tblGrid>
      <w:tr w:rsidR="005230D5" w14:paraId="78CC997A" w14:textId="77777777">
        <w:trPr>
          <w:trHeight w:val="405"/>
        </w:trPr>
        <w:tc>
          <w:tcPr>
            <w:tcW w:w="11603" w:type="dxa"/>
          </w:tcPr>
          <w:p w14:paraId="78CC9978" w14:textId="77777777" w:rsidR="005230D5" w:rsidRDefault="003307C1">
            <w:pPr>
              <w:pBdr>
                <w:top w:val="nil"/>
                <w:left w:val="nil"/>
                <w:bottom w:val="nil"/>
                <w:right w:val="nil"/>
                <w:between w:val="nil"/>
              </w:pBdr>
              <w:spacing w:before="17"/>
              <w:ind w:left="80" w:hanging="80"/>
              <w:rPr>
                <w:color w:val="000000"/>
                <w:sz w:val="26"/>
                <w:szCs w:val="26"/>
              </w:rPr>
            </w:pPr>
            <w:r>
              <w:rPr>
                <w:color w:val="231F20"/>
                <w:sz w:val="26"/>
                <w:szCs w:val="26"/>
              </w:rPr>
              <w:t>Meeting national curriculum requirements for swimming and water safety.</w:t>
            </w:r>
          </w:p>
        </w:tc>
        <w:tc>
          <w:tcPr>
            <w:tcW w:w="3777" w:type="dxa"/>
          </w:tcPr>
          <w:p w14:paraId="78CC9979" w14:textId="77777777" w:rsidR="005230D5" w:rsidRDefault="005230D5">
            <w:pPr>
              <w:pBdr>
                <w:top w:val="nil"/>
                <w:left w:val="nil"/>
                <w:bottom w:val="nil"/>
                <w:right w:val="nil"/>
                <w:between w:val="nil"/>
              </w:pBdr>
              <w:ind w:hanging="80"/>
              <w:rPr>
                <w:color w:val="000000"/>
                <w:sz w:val="24"/>
                <w:szCs w:val="24"/>
              </w:rPr>
            </w:pPr>
          </w:p>
        </w:tc>
      </w:tr>
      <w:tr w:rsidR="005230D5" w14:paraId="78CC997F" w14:textId="77777777">
        <w:trPr>
          <w:trHeight w:val="1283"/>
        </w:trPr>
        <w:tc>
          <w:tcPr>
            <w:tcW w:w="11603" w:type="dxa"/>
          </w:tcPr>
          <w:p w14:paraId="78CC997B" w14:textId="77777777" w:rsidR="005230D5" w:rsidRDefault="003307C1">
            <w:pPr>
              <w:pBdr>
                <w:top w:val="nil"/>
                <w:left w:val="nil"/>
                <w:bottom w:val="nil"/>
                <w:right w:val="nil"/>
                <w:between w:val="nil"/>
              </w:pBdr>
              <w:spacing w:before="22" w:line="235" w:lineRule="auto"/>
              <w:ind w:left="80" w:hanging="80"/>
              <w:rPr>
                <w:color w:val="000000"/>
                <w:sz w:val="26"/>
                <w:szCs w:val="26"/>
              </w:rPr>
            </w:pPr>
            <w:r>
              <w:rPr>
                <w:color w:val="231F20"/>
                <w:sz w:val="26"/>
                <w:szCs w:val="26"/>
              </w:rPr>
              <w:t>What percentage of your current Year 6 cohort swim competently, confidently and proficiently over a distance of at least 25 metres?</w:t>
            </w:r>
          </w:p>
          <w:p w14:paraId="78CC997C" w14:textId="77777777" w:rsidR="005230D5" w:rsidRDefault="003307C1">
            <w:pPr>
              <w:pBdr>
                <w:top w:val="nil"/>
                <w:left w:val="nil"/>
                <w:bottom w:val="nil"/>
                <w:right w:val="nil"/>
                <w:between w:val="nil"/>
              </w:pBdr>
              <w:spacing w:line="312" w:lineRule="auto"/>
              <w:ind w:left="80" w:hanging="80"/>
              <w:rPr>
                <w:color w:val="000000"/>
                <w:sz w:val="26"/>
                <w:szCs w:val="26"/>
              </w:rPr>
            </w:pPr>
            <w:r>
              <w:rPr>
                <w:b/>
                <w:color w:val="231F20"/>
                <w:sz w:val="26"/>
                <w:szCs w:val="26"/>
              </w:rPr>
              <w:t xml:space="preserve">N.B. </w:t>
            </w:r>
            <w:r>
              <w:rPr>
                <w:color w:val="231F20"/>
                <w:sz w:val="26"/>
                <w:szCs w:val="26"/>
              </w:rPr>
              <w:t>Even though your pupils may swim in another year please report on their attainment on leaving</w:t>
            </w:r>
          </w:p>
          <w:p w14:paraId="78CC997D" w14:textId="77777777" w:rsidR="005230D5" w:rsidRDefault="003307C1">
            <w:pPr>
              <w:pBdr>
                <w:top w:val="nil"/>
                <w:left w:val="nil"/>
                <w:bottom w:val="nil"/>
                <w:right w:val="nil"/>
                <w:between w:val="nil"/>
              </w:pBdr>
              <w:spacing w:line="306" w:lineRule="auto"/>
              <w:ind w:left="80" w:hanging="80"/>
              <w:rPr>
                <w:color w:val="000000"/>
                <w:sz w:val="26"/>
                <w:szCs w:val="26"/>
              </w:rPr>
            </w:pPr>
            <w:r>
              <w:rPr>
                <w:color w:val="231F20"/>
                <w:sz w:val="26"/>
                <w:szCs w:val="26"/>
              </w:rPr>
              <w:t>primary school at the end of the summer term 2020.</w:t>
            </w:r>
          </w:p>
        </w:tc>
        <w:tc>
          <w:tcPr>
            <w:tcW w:w="3777" w:type="dxa"/>
          </w:tcPr>
          <w:p w14:paraId="78CC997E" w14:textId="38BD9DF0" w:rsidR="005230D5" w:rsidRDefault="003307C1">
            <w:pPr>
              <w:pBdr>
                <w:top w:val="nil"/>
                <w:left w:val="nil"/>
                <w:bottom w:val="nil"/>
                <w:right w:val="nil"/>
                <w:between w:val="nil"/>
              </w:pBdr>
              <w:spacing w:before="17"/>
              <w:ind w:left="79" w:hanging="80"/>
              <w:rPr>
                <w:color w:val="000000"/>
                <w:sz w:val="26"/>
                <w:szCs w:val="26"/>
              </w:rPr>
            </w:pPr>
            <w:r>
              <w:rPr>
                <w:color w:val="231F20"/>
                <w:sz w:val="26"/>
                <w:szCs w:val="26"/>
              </w:rPr>
              <w:t xml:space="preserve"> %</w:t>
            </w:r>
            <w:r w:rsidR="00A82442">
              <w:rPr>
                <w:color w:val="231F20"/>
                <w:sz w:val="26"/>
                <w:szCs w:val="26"/>
              </w:rPr>
              <w:t xml:space="preserve">  </w:t>
            </w:r>
            <w:r w:rsidR="0042033D">
              <w:rPr>
                <w:color w:val="231F20"/>
                <w:sz w:val="26"/>
                <w:szCs w:val="26"/>
              </w:rPr>
              <w:t>30</w:t>
            </w:r>
          </w:p>
        </w:tc>
      </w:tr>
      <w:tr w:rsidR="005230D5" w14:paraId="78CC9982" w14:textId="77777777">
        <w:trPr>
          <w:trHeight w:val="1189"/>
        </w:trPr>
        <w:tc>
          <w:tcPr>
            <w:tcW w:w="11603" w:type="dxa"/>
          </w:tcPr>
          <w:p w14:paraId="78CC9980" w14:textId="77777777" w:rsidR="005230D5" w:rsidRDefault="003307C1">
            <w:pPr>
              <w:pBdr>
                <w:top w:val="nil"/>
                <w:left w:val="nil"/>
                <w:bottom w:val="nil"/>
                <w:right w:val="nil"/>
                <w:between w:val="nil"/>
              </w:pBdr>
              <w:spacing w:before="22" w:line="235" w:lineRule="auto"/>
              <w:ind w:left="80" w:right="261" w:hanging="80"/>
              <w:rPr>
                <w:color w:val="000000"/>
                <w:sz w:val="26"/>
                <w:szCs w:val="26"/>
              </w:rPr>
            </w:pPr>
            <w:r>
              <w:rPr>
                <w:color w:val="231F20"/>
                <w:sz w:val="26"/>
                <w:szCs w:val="26"/>
              </w:rPr>
              <w:t>What percentage of your current Year 6 cohort use a range of strokes effectively [for example, front crawl, backstroke and breaststroke]?</w:t>
            </w:r>
          </w:p>
        </w:tc>
        <w:tc>
          <w:tcPr>
            <w:tcW w:w="3777" w:type="dxa"/>
          </w:tcPr>
          <w:p w14:paraId="78CC9981" w14:textId="2B3CA9B3" w:rsidR="005230D5" w:rsidRDefault="003307C1">
            <w:pPr>
              <w:pBdr>
                <w:top w:val="nil"/>
                <w:left w:val="nil"/>
                <w:bottom w:val="nil"/>
                <w:right w:val="nil"/>
                <w:between w:val="nil"/>
              </w:pBdr>
              <w:spacing w:before="17"/>
              <w:ind w:left="79" w:hanging="80"/>
              <w:rPr>
                <w:color w:val="000000"/>
                <w:sz w:val="26"/>
                <w:szCs w:val="26"/>
              </w:rPr>
            </w:pPr>
            <w:r>
              <w:rPr>
                <w:color w:val="231F20"/>
                <w:sz w:val="26"/>
                <w:szCs w:val="26"/>
              </w:rPr>
              <w:t>%</w:t>
            </w:r>
            <w:r w:rsidR="0042033D">
              <w:rPr>
                <w:color w:val="231F20"/>
                <w:sz w:val="26"/>
                <w:szCs w:val="26"/>
              </w:rPr>
              <w:t xml:space="preserve"> 30</w:t>
            </w:r>
          </w:p>
        </w:tc>
      </w:tr>
      <w:tr w:rsidR="005230D5" w14:paraId="78CC9985" w14:textId="77777777">
        <w:trPr>
          <w:trHeight w:val="1227"/>
        </w:trPr>
        <w:tc>
          <w:tcPr>
            <w:tcW w:w="11603" w:type="dxa"/>
          </w:tcPr>
          <w:p w14:paraId="78CC9983" w14:textId="77777777" w:rsidR="005230D5" w:rsidRDefault="003307C1">
            <w:pPr>
              <w:pBdr>
                <w:top w:val="nil"/>
                <w:left w:val="nil"/>
                <w:bottom w:val="nil"/>
                <w:right w:val="nil"/>
                <w:between w:val="nil"/>
              </w:pBdr>
              <w:spacing w:before="17"/>
              <w:ind w:left="80" w:hanging="80"/>
              <w:rPr>
                <w:color w:val="000000"/>
                <w:sz w:val="26"/>
                <w:szCs w:val="26"/>
              </w:rPr>
            </w:pPr>
            <w:r>
              <w:rPr>
                <w:color w:val="231F20"/>
                <w:sz w:val="26"/>
                <w:szCs w:val="26"/>
              </w:rPr>
              <w:t>What percentage of your current Year 6 cohort perform safe self-rescue in different water-based situations?</w:t>
            </w:r>
          </w:p>
        </w:tc>
        <w:tc>
          <w:tcPr>
            <w:tcW w:w="3777" w:type="dxa"/>
          </w:tcPr>
          <w:p w14:paraId="78CC9984" w14:textId="3608FE26" w:rsidR="005230D5" w:rsidRDefault="003307C1">
            <w:pPr>
              <w:pBdr>
                <w:top w:val="nil"/>
                <w:left w:val="nil"/>
                <w:bottom w:val="nil"/>
                <w:right w:val="nil"/>
                <w:between w:val="nil"/>
              </w:pBdr>
              <w:spacing w:before="17"/>
              <w:ind w:left="79" w:hanging="80"/>
              <w:rPr>
                <w:color w:val="000000"/>
                <w:sz w:val="26"/>
                <w:szCs w:val="26"/>
              </w:rPr>
            </w:pPr>
            <w:bookmarkStart w:id="0" w:name="_gjdgxs" w:colFirst="0" w:colLast="0"/>
            <w:bookmarkEnd w:id="0"/>
            <w:r>
              <w:rPr>
                <w:color w:val="231F20"/>
                <w:sz w:val="26"/>
                <w:szCs w:val="26"/>
              </w:rPr>
              <w:t>%</w:t>
            </w:r>
            <w:r w:rsidR="0042033D">
              <w:rPr>
                <w:color w:val="231F20"/>
                <w:sz w:val="26"/>
                <w:szCs w:val="26"/>
              </w:rPr>
              <w:t xml:space="preserve"> </w:t>
            </w:r>
            <w:r w:rsidR="00E0752A">
              <w:rPr>
                <w:color w:val="231F20"/>
                <w:sz w:val="26"/>
                <w:szCs w:val="26"/>
              </w:rPr>
              <w:t>25</w:t>
            </w:r>
          </w:p>
        </w:tc>
      </w:tr>
      <w:tr w:rsidR="005230D5" w14:paraId="78CC9988" w14:textId="77777777">
        <w:trPr>
          <w:trHeight w:val="1160"/>
        </w:trPr>
        <w:tc>
          <w:tcPr>
            <w:tcW w:w="11603" w:type="dxa"/>
          </w:tcPr>
          <w:p w14:paraId="78CC9986" w14:textId="77777777" w:rsidR="005230D5" w:rsidRDefault="003307C1">
            <w:pPr>
              <w:pBdr>
                <w:top w:val="nil"/>
                <w:left w:val="nil"/>
                <w:bottom w:val="nil"/>
                <w:right w:val="nil"/>
                <w:between w:val="nil"/>
              </w:pBdr>
              <w:spacing w:before="22" w:line="235" w:lineRule="auto"/>
              <w:ind w:left="80" w:right="216" w:hanging="80"/>
              <w:jc w:val="both"/>
              <w:rPr>
                <w:color w:val="000000"/>
                <w:sz w:val="26"/>
                <w:szCs w:val="26"/>
              </w:rPr>
            </w:pPr>
            <w:r>
              <w:rPr>
                <w:color w:val="231F20"/>
                <w:sz w:val="26"/>
                <w:szCs w:val="26"/>
              </w:rPr>
              <w:t xml:space="preserve">Schools can choose to use the Primary PE and Sport Premium to provide additional provision for swimming but this must be for activity </w:t>
            </w:r>
            <w:r>
              <w:rPr>
                <w:b/>
                <w:color w:val="231F20"/>
                <w:sz w:val="26"/>
                <w:szCs w:val="26"/>
              </w:rPr>
              <w:t xml:space="preserve">over and above </w:t>
            </w:r>
            <w:r>
              <w:rPr>
                <w:color w:val="231F20"/>
                <w:sz w:val="26"/>
                <w:szCs w:val="26"/>
              </w:rPr>
              <w:t>the national curriculum requirements. Have you used it in this way?</w:t>
            </w:r>
          </w:p>
        </w:tc>
        <w:tc>
          <w:tcPr>
            <w:tcW w:w="3777" w:type="dxa"/>
          </w:tcPr>
          <w:p w14:paraId="78CC9987" w14:textId="0AE08C5E" w:rsidR="005230D5" w:rsidRDefault="003307C1">
            <w:pPr>
              <w:pBdr>
                <w:top w:val="nil"/>
                <w:left w:val="nil"/>
                <w:bottom w:val="nil"/>
                <w:right w:val="nil"/>
                <w:between w:val="nil"/>
              </w:pBdr>
              <w:spacing w:before="17"/>
              <w:ind w:left="79" w:hanging="80"/>
              <w:rPr>
                <w:color w:val="000000"/>
                <w:sz w:val="26"/>
                <w:szCs w:val="26"/>
              </w:rPr>
            </w:pPr>
            <w:r>
              <w:rPr>
                <w:color w:val="231F20"/>
                <w:sz w:val="26"/>
                <w:szCs w:val="26"/>
              </w:rPr>
              <w:t xml:space="preserve"> </w:t>
            </w:r>
            <w:r w:rsidR="00E0752A">
              <w:rPr>
                <w:color w:val="231F20"/>
                <w:sz w:val="26"/>
                <w:szCs w:val="26"/>
              </w:rPr>
              <w:t>No</w:t>
            </w:r>
          </w:p>
        </w:tc>
      </w:tr>
    </w:tbl>
    <w:p w14:paraId="78CC9989" w14:textId="77777777" w:rsidR="005230D5" w:rsidRDefault="005230D5">
      <w:pPr>
        <w:rPr>
          <w:sz w:val="26"/>
          <w:szCs w:val="26"/>
        </w:rPr>
        <w:sectPr w:rsidR="005230D5">
          <w:footerReference w:type="default" r:id="rId18"/>
          <w:pgSz w:w="16840" w:h="11910" w:orient="landscape"/>
          <w:pgMar w:top="720" w:right="0" w:bottom="620" w:left="0" w:header="0" w:footer="438" w:gutter="0"/>
          <w:cols w:space="720"/>
        </w:sectPr>
      </w:pPr>
    </w:p>
    <w:p w14:paraId="78CC998A" w14:textId="77777777" w:rsidR="005230D5" w:rsidRDefault="005230D5">
      <w:pPr>
        <w:pBdr>
          <w:top w:val="nil"/>
          <w:left w:val="nil"/>
          <w:bottom w:val="nil"/>
          <w:right w:val="nil"/>
          <w:between w:val="nil"/>
        </w:pBdr>
        <w:rPr>
          <w:color w:val="000000"/>
          <w:sz w:val="20"/>
          <w:szCs w:val="20"/>
        </w:rPr>
      </w:pPr>
    </w:p>
    <w:p w14:paraId="78CC998B" w14:textId="77777777" w:rsidR="005230D5" w:rsidRDefault="005230D5">
      <w:pPr>
        <w:pBdr>
          <w:top w:val="nil"/>
          <w:left w:val="nil"/>
          <w:bottom w:val="nil"/>
          <w:right w:val="nil"/>
          <w:between w:val="nil"/>
        </w:pBdr>
        <w:rPr>
          <w:color w:val="000000"/>
          <w:sz w:val="20"/>
          <w:szCs w:val="20"/>
        </w:rPr>
      </w:pPr>
    </w:p>
    <w:p w14:paraId="78CC998C" w14:textId="77777777" w:rsidR="005230D5" w:rsidRDefault="005230D5">
      <w:pPr>
        <w:pBdr>
          <w:top w:val="nil"/>
          <w:left w:val="nil"/>
          <w:bottom w:val="nil"/>
          <w:right w:val="nil"/>
          <w:between w:val="nil"/>
        </w:pBdr>
        <w:spacing w:before="3" w:after="1"/>
        <w:rPr>
          <w:color w:val="000000"/>
          <w:sz w:val="11"/>
          <w:szCs w:val="11"/>
        </w:rPr>
      </w:pPr>
    </w:p>
    <w:tbl>
      <w:tblPr>
        <w:tblStyle w:val="a0"/>
        <w:tblW w:w="15376"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3719"/>
        <w:gridCol w:w="3600"/>
        <w:gridCol w:w="1616"/>
        <w:gridCol w:w="3307"/>
        <w:gridCol w:w="3134"/>
      </w:tblGrid>
      <w:tr w:rsidR="005230D5" w14:paraId="78CC9991" w14:textId="77777777" w:rsidTr="00943A84">
        <w:trPr>
          <w:trHeight w:val="383"/>
        </w:trPr>
        <w:tc>
          <w:tcPr>
            <w:tcW w:w="3719" w:type="dxa"/>
          </w:tcPr>
          <w:p w14:paraId="78CC998D" w14:textId="5C041D97" w:rsidR="005230D5" w:rsidRDefault="003307C1">
            <w:pPr>
              <w:pBdr>
                <w:top w:val="nil"/>
                <w:left w:val="nil"/>
                <w:bottom w:val="nil"/>
                <w:right w:val="nil"/>
                <w:between w:val="nil"/>
              </w:pBdr>
              <w:spacing w:before="21"/>
              <w:ind w:left="80" w:hanging="80"/>
              <w:rPr>
                <w:b/>
                <w:color w:val="000000"/>
                <w:sz w:val="24"/>
                <w:szCs w:val="24"/>
              </w:rPr>
            </w:pPr>
            <w:r>
              <w:rPr>
                <w:b/>
                <w:color w:val="231F20"/>
                <w:sz w:val="24"/>
                <w:szCs w:val="24"/>
              </w:rPr>
              <w:t>Academic Year: 20</w:t>
            </w:r>
            <w:r w:rsidR="000E63F0">
              <w:rPr>
                <w:b/>
                <w:color w:val="231F20"/>
                <w:sz w:val="24"/>
                <w:szCs w:val="24"/>
              </w:rPr>
              <w:t>2</w:t>
            </w:r>
            <w:r w:rsidR="000617DC">
              <w:rPr>
                <w:b/>
                <w:color w:val="231F20"/>
                <w:sz w:val="24"/>
                <w:szCs w:val="24"/>
              </w:rPr>
              <w:t>2/23</w:t>
            </w:r>
          </w:p>
        </w:tc>
        <w:tc>
          <w:tcPr>
            <w:tcW w:w="3600" w:type="dxa"/>
          </w:tcPr>
          <w:p w14:paraId="78CC998E" w14:textId="2CF43BBB" w:rsidR="005230D5" w:rsidRDefault="003307C1">
            <w:pPr>
              <w:pBdr>
                <w:top w:val="nil"/>
                <w:left w:val="nil"/>
                <w:bottom w:val="nil"/>
                <w:right w:val="nil"/>
                <w:between w:val="nil"/>
              </w:pBdr>
              <w:spacing w:before="21"/>
              <w:ind w:left="80" w:hanging="80"/>
              <w:rPr>
                <w:color w:val="000000"/>
                <w:sz w:val="24"/>
                <w:szCs w:val="24"/>
              </w:rPr>
            </w:pPr>
            <w:r>
              <w:rPr>
                <w:b/>
                <w:color w:val="231F20"/>
                <w:sz w:val="24"/>
                <w:szCs w:val="24"/>
              </w:rPr>
              <w:t xml:space="preserve">Total fund allocated: </w:t>
            </w:r>
            <w:r>
              <w:rPr>
                <w:color w:val="231F20"/>
                <w:sz w:val="24"/>
                <w:szCs w:val="24"/>
              </w:rPr>
              <w:t>£</w:t>
            </w:r>
            <w:r w:rsidR="00594513">
              <w:rPr>
                <w:color w:val="231F20"/>
                <w:sz w:val="24"/>
                <w:szCs w:val="24"/>
              </w:rPr>
              <w:t>18,</w:t>
            </w:r>
            <w:r w:rsidR="000617DC">
              <w:rPr>
                <w:color w:val="231F20"/>
                <w:sz w:val="24"/>
                <w:szCs w:val="24"/>
              </w:rPr>
              <w:t>740</w:t>
            </w:r>
          </w:p>
        </w:tc>
        <w:tc>
          <w:tcPr>
            <w:tcW w:w="4923" w:type="dxa"/>
            <w:gridSpan w:val="2"/>
          </w:tcPr>
          <w:p w14:paraId="78CC998F" w14:textId="233C60FF" w:rsidR="005230D5" w:rsidRDefault="003307C1">
            <w:pPr>
              <w:pBdr>
                <w:top w:val="nil"/>
                <w:left w:val="nil"/>
                <w:bottom w:val="nil"/>
                <w:right w:val="nil"/>
                <w:between w:val="nil"/>
              </w:pBdr>
              <w:spacing w:before="21"/>
              <w:ind w:left="80" w:hanging="80"/>
              <w:rPr>
                <w:b/>
                <w:color w:val="000000"/>
                <w:sz w:val="24"/>
                <w:szCs w:val="24"/>
              </w:rPr>
            </w:pPr>
            <w:r>
              <w:rPr>
                <w:b/>
                <w:color w:val="231F20"/>
                <w:sz w:val="24"/>
                <w:szCs w:val="24"/>
              </w:rPr>
              <w:t xml:space="preserve">Date Updated: </w:t>
            </w:r>
            <w:r w:rsidR="000617DC">
              <w:rPr>
                <w:b/>
                <w:color w:val="231F20"/>
                <w:sz w:val="24"/>
                <w:szCs w:val="24"/>
              </w:rPr>
              <w:t>July2022</w:t>
            </w:r>
          </w:p>
        </w:tc>
        <w:tc>
          <w:tcPr>
            <w:tcW w:w="3134" w:type="dxa"/>
            <w:tcBorders>
              <w:top w:val="nil"/>
              <w:right w:val="nil"/>
            </w:tcBorders>
          </w:tcPr>
          <w:p w14:paraId="78CC9990" w14:textId="77777777" w:rsidR="005230D5" w:rsidRDefault="005230D5">
            <w:pPr>
              <w:pBdr>
                <w:top w:val="nil"/>
                <w:left w:val="nil"/>
                <w:bottom w:val="nil"/>
                <w:right w:val="nil"/>
                <w:between w:val="nil"/>
              </w:pBdr>
              <w:ind w:hanging="80"/>
              <w:rPr>
                <w:color w:val="000000"/>
                <w:sz w:val="24"/>
                <w:szCs w:val="24"/>
              </w:rPr>
            </w:pPr>
          </w:p>
        </w:tc>
      </w:tr>
      <w:tr w:rsidR="005230D5" w14:paraId="78CC9994" w14:textId="77777777" w:rsidTr="00943A84">
        <w:trPr>
          <w:trHeight w:val="332"/>
        </w:trPr>
        <w:tc>
          <w:tcPr>
            <w:tcW w:w="12242" w:type="dxa"/>
            <w:gridSpan w:val="4"/>
            <w:vMerge w:val="restart"/>
          </w:tcPr>
          <w:p w14:paraId="78CC9992" w14:textId="77777777" w:rsidR="005230D5" w:rsidRDefault="003307C1">
            <w:pPr>
              <w:pBdr>
                <w:top w:val="nil"/>
                <w:left w:val="nil"/>
                <w:bottom w:val="nil"/>
                <w:right w:val="nil"/>
                <w:between w:val="nil"/>
              </w:pBdr>
              <w:spacing w:before="26" w:line="235" w:lineRule="auto"/>
              <w:ind w:left="80" w:right="104" w:hanging="80"/>
              <w:rPr>
                <w:color w:val="000000"/>
                <w:sz w:val="24"/>
                <w:szCs w:val="24"/>
              </w:rPr>
            </w:pPr>
            <w:r>
              <w:rPr>
                <w:b/>
                <w:color w:val="F26522"/>
                <w:sz w:val="24"/>
                <w:szCs w:val="24"/>
              </w:rPr>
              <w:t xml:space="preserve">Key indicator 1: </w:t>
            </w:r>
            <w:r>
              <w:rPr>
                <w:color w:val="F26522"/>
                <w:sz w:val="24"/>
                <w:szCs w:val="24"/>
              </w:rPr>
              <w:t xml:space="preserve">The engagement of </w:t>
            </w:r>
            <w:r>
              <w:rPr>
                <w:color w:val="F26522"/>
                <w:sz w:val="24"/>
                <w:szCs w:val="24"/>
                <w:u w:val="single"/>
              </w:rPr>
              <w:t>all</w:t>
            </w:r>
            <w:r>
              <w:rPr>
                <w:color w:val="F26522"/>
                <w:sz w:val="24"/>
                <w:szCs w:val="24"/>
              </w:rPr>
              <w:t xml:space="preserve"> pupils in regular physical activity – Chief Medical Officer guidelines recommend that primary school pupils undertake at least 30 minutes of physical activity a day in school</w:t>
            </w:r>
          </w:p>
        </w:tc>
        <w:tc>
          <w:tcPr>
            <w:tcW w:w="3134" w:type="dxa"/>
          </w:tcPr>
          <w:p w14:paraId="78CC9993" w14:textId="77777777" w:rsidR="005230D5" w:rsidRDefault="003307C1">
            <w:pPr>
              <w:pBdr>
                <w:top w:val="nil"/>
                <w:left w:val="nil"/>
                <w:bottom w:val="nil"/>
                <w:right w:val="nil"/>
                <w:between w:val="nil"/>
              </w:pBdr>
              <w:spacing w:before="21" w:line="291" w:lineRule="auto"/>
              <w:ind w:left="48" w:right="83" w:hanging="80"/>
              <w:jc w:val="center"/>
              <w:rPr>
                <w:color w:val="000000"/>
                <w:sz w:val="24"/>
                <w:szCs w:val="24"/>
              </w:rPr>
            </w:pPr>
            <w:r>
              <w:rPr>
                <w:color w:val="231F20"/>
                <w:sz w:val="24"/>
                <w:szCs w:val="24"/>
              </w:rPr>
              <w:t>Percentage of total allocation:</w:t>
            </w:r>
          </w:p>
        </w:tc>
      </w:tr>
      <w:tr w:rsidR="005230D5" w14:paraId="78CC9997" w14:textId="77777777" w:rsidTr="00943A84">
        <w:trPr>
          <w:trHeight w:val="332"/>
        </w:trPr>
        <w:tc>
          <w:tcPr>
            <w:tcW w:w="12242" w:type="dxa"/>
            <w:gridSpan w:val="4"/>
            <w:vMerge/>
          </w:tcPr>
          <w:p w14:paraId="78CC9995" w14:textId="77777777" w:rsidR="005230D5" w:rsidRDefault="005230D5">
            <w:pPr>
              <w:pBdr>
                <w:top w:val="nil"/>
                <w:left w:val="nil"/>
                <w:bottom w:val="nil"/>
                <w:right w:val="nil"/>
                <w:between w:val="nil"/>
              </w:pBdr>
              <w:spacing w:line="276" w:lineRule="auto"/>
              <w:rPr>
                <w:color w:val="000000"/>
                <w:sz w:val="24"/>
                <w:szCs w:val="24"/>
              </w:rPr>
            </w:pPr>
          </w:p>
        </w:tc>
        <w:tc>
          <w:tcPr>
            <w:tcW w:w="3134" w:type="dxa"/>
          </w:tcPr>
          <w:p w14:paraId="78CC9996" w14:textId="77777777" w:rsidR="005230D5" w:rsidRDefault="003307C1">
            <w:pPr>
              <w:pBdr>
                <w:top w:val="nil"/>
                <w:left w:val="nil"/>
                <w:bottom w:val="nil"/>
                <w:right w:val="nil"/>
                <w:between w:val="nil"/>
              </w:pBdr>
              <w:spacing w:before="21" w:line="291" w:lineRule="auto"/>
              <w:ind w:left="21" w:hanging="80"/>
              <w:jc w:val="center"/>
              <w:rPr>
                <w:color w:val="000000"/>
                <w:sz w:val="24"/>
                <w:szCs w:val="24"/>
              </w:rPr>
            </w:pPr>
            <w:r>
              <w:rPr>
                <w:color w:val="231F20"/>
                <w:sz w:val="24"/>
                <w:szCs w:val="24"/>
              </w:rPr>
              <w:t>%</w:t>
            </w:r>
          </w:p>
        </w:tc>
      </w:tr>
      <w:tr w:rsidR="005230D5" w14:paraId="78CC999C" w14:textId="77777777" w:rsidTr="00943A84">
        <w:trPr>
          <w:trHeight w:val="390"/>
        </w:trPr>
        <w:tc>
          <w:tcPr>
            <w:tcW w:w="3719" w:type="dxa"/>
          </w:tcPr>
          <w:p w14:paraId="78CC9998" w14:textId="77777777" w:rsidR="005230D5" w:rsidRDefault="003307C1">
            <w:pPr>
              <w:pBdr>
                <w:top w:val="nil"/>
                <w:left w:val="nil"/>
                <w:bottom w:val="nil"/>
                <w:right w:val="nil"/>
                <w:between w:val="nil"/>
              </w:pBdr>
              <w:spacing w:before="21"/>
              <w:ind w:left="1535" w:right="1515" w:hanging="80"/>
              <w:jc w:val="center"/>
              <w:rPr>
                <w:b/>
                <w:color w:val="000000"/>
                <w:sz w:val="24"/>
                <w:szCs w:val="24"/>
              </w:rPr>
            </w:pPr>
            <w:r>
              <w:rPr>
                <w:b/>
                <w:color w:val="231F20"/>
                <w:sz w:val="24"/>
                <w:szCs w:val="24"/>
              </w:rPr>
              <w:t>Intent</w:t>
            </w:r>
          </w:p>
        </w:tc>
        <w:tc>
          <w:tcPr>
            <w:tcW w:w="5216" w:type="dxa"/>
            <w:gridSpan w:val="2"/>
          </w:tcPr>
          <w:p w14:paraId="78CC9999" w14:textId="77777777" w:rsidR="005230D5" w:rsidRDefault="003307C1">
            <w:pPr>
              <w:pBdr>
                <w:top w:val="nil"/>
                <w:left w:val="nil"/>
                <w:bottom w:val="nil"/>
                <w:right w:val="nil"/>
                <w:between w:val="nil"/>
              </w:pBdr>
              <w:spacing w:before="21"/>
              <w:ind w:left="1781" w:right="1760" w:hanging="80"/>
              <w:jc w:val="center"/>
              <w:rPr>
                <w:b/>
                <w:color w:val="000000"/>
                <w:sz w:val="24"/>
                <w:szCs w:val="24"/>
              </w:rPr>
            </w:pPr>
            <w:r>
              <w:rPr>
                <w:b/>
                <w:color w:val="231F20"/>
                <w:sz w:val="24"/>
                <w:szCs w:val="24"/>
              </w:rPr>
              <w:t>Implementation</w:t>
            </w:r>
          </w:p>
        </w:tc>
        <w:tc>
          <w:tcPr>
            <w:tcW w:w="3307" w:type="dxa"/>
          </w:tcPr>
          <w:p w14:paraId="78CC999A" w14:textId="77777777" w:rsidR="005230D5" w:rsidRDefault="003307C1">
            <w:pPr>
              <w:pBdr>
                <w:top w:val="nil"/>
                <w:left w:val="nil"/>
                <w:bottom w:val="nil"/>
                <w:right w:val="nil"/>
                <w:between w:val="nil"/>
              </w:pBdr>
              <w:spacing w:before="21"/>
              <w:ind w:left="1288" w:right="1268" w:hanging="80"/>
              <w:jc w:val="center"/>
              <w:rPr>
                <w:b/>
                <w:color w:val="000000"/>
                <w:sz w:val="24"/>
                <w:szCs w:val="24"/>
              </w:rPr>
            </w:pPr>
            <w:r>
              <w:rPr>
                <w:b/>
                <w:color w:val="231F20"/>
                <w:sz w:val="24"/>
                <w:szCs w:val="24"/>
              </w:rPr>
              <w:t>Impact</w:t>
            </w:r>
          </w:p>
        </w:tc>
        <w:tc>
          <w:tcPr>
            <w:tcW w:w="3134" w:type="dxa"/>
          </w:tcPr>
          <w:p w14:paraId="78CC999B" w14:textId="77777777" w:rsidR="005230D5" w:rsidRDefault="005230D5">
            <w:pPr>
              <w:pBdr>
                <w:top w:val="nil"/>
                <w:left w:val="nil"/>
                <w:bottom w:val="nil"/>
                <w:right w:val="nil"/>
                <w:between w:val="nil"/>
              </w:pBdr>
              <w:ind w:hanging="80"/>
              <w:rPr>
                <w:color w:val="000000"/>
                <w:sz w:val="24"/>
                <w:szCs w:val="24"/>
              </w:rPr>
            </w:pPr>
          </w:p>
        </w:tc>
      </w:tr>
      <w:tr w:rsidR="005230D5" w14:paraId="78CC99A8" w14:textId="77777777" w:rsidTr="00943A84">
        <w:trPr>
          <w:trHeight w:val="1472"/>
        </w:trPr>
        <w:tc>
          <w:tcPr>
            <w:tcW w:w="3719" w:type="dxa"/>
          </w:tcPr>
          <w:p w14:paraId="78CC999D" w14:textId="6CF04D72" w:rsidR="005230D5" w:rsidRDefault="003307C1">
            <w:pPr>
              <w:pBdr>
                <w:top w:val="nil"/>
                <w:left w:val="nil"/>
                <w:bottom w:val="nil"/>
                <w:right w:val="nil"/>
                <w:between w:val="nil"/>
              </w:pBdr>
              <w:spacing w:line="276" w:lineRule="auto"/>
              <w:ind w:left="80" w:hanging="80"/>
              <w:rPr>
                <w:rFonts w:ascii="Arial" w:eastAsia="Arial" w:hAnsi="Arial" w:cs="Arial"/>
                <w:color w:val="000000"/>
                <w:sz w:val="20"/>
                <w:szCs w:val="20"/>
              </w:rPr>
            </w:pPr>
            <w:r>
              <w:rPr>
                <w:rFonts w:ascii="Arial" w:eastAsia="Arial" w:hAnsi="Arial" w:cs="Arial"/>
                <w:color w:val="231F20"/>
                <w:sz w:val="20"/>
                <w:szCs w:val="20"/>
              </w:rPr>
              <w:t xml:space="preserve">Ormiston Herman Academy </w:t>
            </w:r>
            <w:r>
              <w:rPr>
                <w:rFonts w:ascii="Arial" w:eastAsia="Arial" w:hAnsi="Arial" w:cs="Arial"/>
                <w:color w:val="444444"/>
                <w:sz w:val="20"/>
                <w:szCs w:val="20"/>
                <w:highlight w:val="white"/>
              </w:rPr>
              <w:t>we recognise the contribution of PE and Sport to the health and well-being of our pupils.We aim to provide a</w:t>
            </w:r>
            <w:r>
              <w:rPr>
                <w:rFonts w:ascii="Arial" w:eastAsia="Arial" w:hAnsi="Arial" w:cs="Arial"/>
                <w:color w:val="353434"/>
                <w:sz w:val="20"/>
                <w:szCs w:val="20"/>
              </w:rPr>
              <w:t xml:space="preserve"> high-quality physical education curriculum that inspires all pupils to succeed in sports and other physically-demanding activities. We </w:t>
            </w:r>
            <w:r w:rsidR="0083354C">
              <w:rPr>
                <w:rFonts w:ascii="Arial" w:eastAsia="Arial" w:hAnsi="Arial" w:cs="Arial"/>
                <w:color w:val="353434"/>
                <w:sz w:val="20"/>
                <w:szCs w:val="20"/>
              </w:rPr>
              <w:t>are committed</w:t>
            </w:r>
            <w:r>
              <w:rPr>
                <w:rFonts w:ascii="Arial" w:eastAsia="Arial" w:hAnsi="Arial" w:cs="Arial"/>
                <w:color w:val="353434"/>
                <w:sz w:val="20"/>
                <w:szCs w:val="20"/>
              </w:rPr>
              <w:t xml:space="preserve"> to provide opportunities for pupils to become physically confident in a way which supports their health and fitness.</w:t>
            </w:r>
          </w:p>
        </w:tc>
        <w:tc>
          <w:tcPr>
            <w:tcW w:w="3600" w:type="dxa"/>
          </w:tcPr>
          <w:p w14:paraId="78CC999E" w14:textId="7177B16F" w:rsidR="005230D5" w:rsidRDefault="003307C1">
            <w:pPr>
              <w:numPr>
                <w:ilvl w:val="0"/>
                <w:numId w:val="3"/>
              </w:numPr>
              <w:pBdr>
                <w:top w:val="nil"/>
                <w:left w:val="nil"/>
                <w:bottom w:val="nil"/>
                <w:right w:val="nil"/>
                <w:between w:val="nil"/>
              </w:pBdr>
              <w:spacing w:before="26" w:line="235" w:lineRule="auto"/>
              <w:rPr>
                <w:rFonts w:ascii="Arial" w:eastAsia="Arial" w:hAnsi="Arial" w:cs="Arial"/>
                <w:color w:val="231F20"/>
                <w:sz w:val="20"/>
                <w:szCs w:val="20"/>
              </w:rPr>
            </w:pPr>
            <w:r>
              <w:rPr>
                <w:rFonts w:ascii="Arial" w:eastAsia="Arial" w:hAnsi="Arial" w:cs="Arial"/>
                <w:color w:val="231F20"/>
                <w:sz w:val="20"/>
                <w:szCs w:val="20"/>
              </w:rPr>
              <w:t>Further development of Healthy Heart   Assembly</w:t>
            </w:r>
          </w:p>
          <w:p w14:paraId="78CC999F" w14:textId="77777777" w:rsidR="005230D5" w:rsidRDefault="003307C1">
            <w:pPr>
              <w:numPr>
                <w:ilvl w:val="0"/>
                <w:numId w:val="3"/>
              </w:numPr>
              <w:pBdr>
                <w:top w:val="nil"/>
                <w:left w:val="nil"/>
                <w:bottom w:val="nil"/>
                <w:right w:val="nil"/>
                <w:between w:val="nil"/>
              </w:pBdr>
              <w:spacing w:line="235" w:lineRule="auto"/>
              <w:rPr>
                <w:rFonts w:ascii="Arial" w:eastAsia="Arial" w:hAnsi="Arial" w:cs="Arial"/>
                <w:color w:val="231F20"/>
                <w:sz w:val="20"/>
                <w:szCs w:val="20"/>
              </w:rPr>
            </w:pPr>
            <w:r>
              <w:rPr>
                <w:rFonts w:ascii="Arial" w:eastAsia="Arial" w:hAnsi="Arial" w:cs="Arial"/>
                <w:color w:val="231F20"/>
                <w:sz w:val="20"/>
                <w:szCs w:val="20"/>
              </w:rPr>
              <w:t>Further investment in active playground resources</w:t>
            </w:r>
          </w:p>
          <w:p w14:paraId="78CC99A0" w14:textId="77777777" w:rsidR="005230D5" w:rsidRDefault="003307C1">
            <w:pPr>
              <w:numPr>
                <w:ilvl w:val="0"/>
                <w:numId w:val="3"/>
              </w:numPr>
              <w:pBdr>
                <w:top w:val="nil"/>
                <w:left w:val="nil"/>
                <w:bottom w:val="nil"/>
                <w:right w:val="nil"/>
                <w:between w:val="nil"/>
              </w:pBdr>
              <w:spacing w:line="235" w:lineRule="auto"/>
              <w:rPr>
                <w:rFonts w:ascii="Arial" w:eastAsia="Arial" w:hAnsi="Arial" w:cs="Arial"/>
                <w:color w:val="231F20"/>
                <w:sz w:val="20"/>
                <w:szCs w:val="20"/>
              </w:rPr>
            </w:pPr>
            <w:r>
              <w:rPr>
                <w:rFonts w:ascii="Arial" w:eastAsia="Arial" w:hAnsi="Arial" w:cs="Arial"/>
                <w:color w:val="231F20"/>
                <w:sz w:val="20"/>
                <w:szCs w:val="20"/>
              </w:rPr>
              <w:t>Training of resourcing of playground leaders</w:t>
            </w:r>
          </w:p>
          <w:p w14:paraId="78CC99A1" w14:textId="77777777" w:rsidR="005230D5" w:rsidRDefault="003307C1">
            <w:pPr>
              <w:numPr>
                <w:ilvl w:val="0"/>
                <w:numId w:val="3"/>
              </w:numPr>
              <w:pBdr>
                <w:top w:val="nil"/>
                <w:left w:val="nil"/>
                <w:bottom w:val="nil"/>
                <w:right w:val="nil"/>
                <w:between w:val="nil"/>
              </w:pBdr>
              <w:spacing w:line="235" w:lineRule="auto"/>
              <w:rPr>
                <w:rFonts w:ascii="Arial" w:eastAsia="Arial" w:hAnsi="Arial" w:cs="Arial"/>
                <w:color w:val="231F20"/>
                <w:sz w:val="20"/>
                <w:szCs w:val="20"/>
              </w:rPr>
            </w:pPr>
            <w:r>
              <w:rPr>
                <w:rFonts w:ascii="Arial" w:eastAsia="Arial" w:hAnsi="Arial" w:cs="Arial"/>
                <w:color w:val="231F20"/>
                <w:sz w:val="20"/>
                <w:szCs w:val="20"/>
              </w:rPr>
              <w:t>Training of MSAs / lunchstaff on organisation of games</w:t>
            </w:r>
          </w:p>
        </w:tc>
        <w:tc>
          <w:tcPr>
            <w:tcW w:w="1616" w:type="dxa"/>
          </w:tcPr>
          <w:p w14:paraId="78CC99A2" w14:textId="5DE02445" w:rsidR="005230D5" w:rsidRDefault="00594513">
            <w:pPr>
              <w:pBdr>
                <w:top w:val="nil"/>
                <w:left w:val="nil"/>
                <w:bottom w:val="nil"/>
                <w:right w:val="nil"/>
                <w:between w:val="nil"/>
              </w:pBdr>
              <w:spacing w:before="26" w:line="235" w:lineRule="auto"/>
              <w:ind w:left="80" w:hanging="80"/>
              <w:rPr>
                <w:color w:val="000000"/>
                <w:sz w:val="24"/>
                <w:szCs w:val="24"/>
              </w:rPr>
            </w:pPr>
            <w:r>
              <w:rPr>
                <w:color w:val="231F20"/>
                <w:sz w:val="24"/>
                <w:szCs w:val="24"/>
              </w:rPr>
              <w:t>Funding allocated: £</w:t>
            </w:r>
            <w:r w:rsidR="00BC426D">
              <w:rPr>
                <w:color w:val="231F20"/>
                <w:sz w:val="24"/>
                <w:szCs w:val="24"/>
              </w:rPr>
              <w:t>2886.25</w:t>
            </w:r>
          </w:p>
        </w:tc>
        <w:tc>
          <w:tcPr>
            <w:tcW w:w="3307" w:type="dxa"/>
          </w:tcPr>
          <w:p w14:paraId="62AD0E9A" w14:textId="4037002F" w:rsidR="00104809" w:rsidRPr="00104809" w:rsidRDefault="00104809" w:rsidP="00104809">
            <w:pPr>
              <w:pBdr>
                <w:top w:val="nil"/>
                <w:left w:val="nil"/>
                <w:bottom w:val="nil"/>
                <w:right w:val="nil"/>
                <w:between w:val="nil"/>
              </w:pBdr>
              <w:spacing w:before="26" w:line="235" w:lineRule="auto"/>
              <w:ind w:right="267"/>
              <w:rPr>
                <w:sz w:val="24"/>
                <w:szCs w:val="24"/>
              </w:rPr>
            </w:pPr>
            <w:r>
              <w:rPr>
                <w:sz w:val="24"/>
                <w:szCs w:val="24"/>
              </w:rPr>
              <w:t>S</w:t>
            </w:r>
            <w:r w:rsidRPr="00104809">
              <w:rPr>
                <w:sz w:val="24"/>
                <w:szCs w:val="24"/>
              </w:rPr>
              <w:t>ustaining numbers of</w:t>
            </w:r>
          </w:p>
          <w:p w14:paraId="2416062F" w14:textId="77777777" w:rsidR="00104809" w:rsidRPr="00104809" w:rsidRDefault="00104809" w:rsidP="00104809">
            <w:pPr>
              <w:pBdr>
                <w:top w:val="nil"/>
                <w:left w:val="nil"/>
                <w:bottom w:val="nil"/>
                <w:right w:val="nil"/>
                <w:between w:val="nil"/>
              </w:pBdr>
              <w:spacing w:before="26" w:line="235" w:lineRule="auto"/>
              <w:ind w:left="80" w:right="267" w:hanging="80"/>
              <w:rPr>
                <w:sz w:val="24"/>
                <w:szCs w:val="24"/>
              </w:rPr>
            </w:pPr>
            <w:r w:rsidRPr="00104809">
              <w:rPr>
                <w:sz w:val="24"/>
                <w:szCs w:val="24"/>
              </w:rPr>
              <w:t>Disadvantage groups</w:t>
            </w:r>
          </w:p>
          <w:p w14:paraId="7BF8038D" w14:textId="77777777" w:rsidR="00104809" w:rsidRPr="00104809" w:rsidRDefault="00104809" w:rsidP="00104809">
            <w:pPr>
              <w:pBdr>
                <w:top w:val="nil"/>
                <w:left w:val="nil"/>
                <w:bottom w:val="nil"/>
                <w:right w:val="nil"/>
                <w:between w:val="nil"/>
              </w:pBdr>
              <w:spacing w:before="26" w:line="235" w:lineRule="auto"/>
              <w:ind w:left="80" w:right="267" w:hanging="80"/>
              <w:rPr>
                <w:sz w:val="24"/>
                <w:szCs w:val="24"/>
              </w:rPr>
            </w:pPr>
            <w:r w:rsidRPr="00104809">
              <w:rPr>
                <w:sz w:val="24"/>
                <w:szCs w:val="24"/>
              </w:rPr>
              <w:t>accessing extra curric</w:t>
            </w:r>
          </w:p>
          <w:p w14:paraId="74AD2730" w14:textId="77777777" w:rsidR="00104809" w:rsidRPr="00104809" w:rsidRDefault="00104809" w:rsidP="00104809">
            <w:pPr>
              <w:pBdr>
                <w:top w:val="nil"/>
                <w:left w:val="nil"/>
                <w:bottom w:val="nil"/>
                <w:right w:val="nil"/>
                <w:between w:val="nil"/>
              </w:pBdr>
              <w:spacing w:before="26" w:line="235" w:lineRule="auto"/>
              <w:ind w:left="80" w:right="267" w:hanging="80"/>
              <w:rPr>
                <w:sz w:val="24"/>
                <w:szCs w:val="24"/>
              </w:rPr>
            </w:pPr>
            <w:r w:rsidRPr="00104809">
              <w:rPr>
                <w:sz w:val="24"/>
                <w:szCs w:val="24"/>
              </w:rPr>
              <w:t>clubs</w:t>
            </w:r>
          </w:p>
          <w:p w14:paraId="31C55D17" w14:textId="77777777" w:rsidR="00104809" w:rsidRPr="00104809" w:rsidRDefault="00104809" w:rsidP="00104809">
            <w:pPr>
              <w:pBdr>
                <w:top w:val="nil"/>
                <w:left w:val="nil"/>
                <w:bottom w:val="nil"/>
                <w:right w:val="nil"/>
                <w:between w:val="nil"/>
              </w:pBdr>
              <w:spacing w:before="26" w:line="235" w:lineRule="auto"/>
              <w:ind w:left="80" w:right="267" w:hanging="80"/>
              <w:rPr>
                <w:sz w:val="24"/>
                <w:szCs w:val="24"/>
              </w:rPr>
            </w:pPr>
            <w:r w:rsidRPr="00104809">
              <w:rPr>
                <w:sz w:val="24"/>
                <w:szCs w:val="24"/>
              </w:rPr>
              <w:t>Increasing opportunities</w:t>
            </w:r>
          </w:p>
          <w:p w14:paraId="7B91108C" w14:textId="77777777" w:rsidR="00104809" w:rsidRPr="00104809" w:rsidRDefault="00104809" w:rsidP="00104809">
            <w:pPr>
              <w:pBdr>
                <w:top w:val="nil"/>
                <w:left w:val="nil"/>
                <w:bottom w:val="nil"/>
                <w:right w:val="nil"/>
                <w:between w:val="nil"/>
              </w:pBdr>
              <w:spacing w:before="26" w:line="235" w:lineRule="auto"/>
              <w:ind w:left="80" w:right="267" w:hanging="80"/>
              <w:rPr>
                <w:sz w:val="24"/>
                <w:szCs w:val="24"/>
              </w:rPr>
            </w:pPr>
            <w:r w:rsidRPr="00104809">
              <w:rPr>
                <w:sz w:val="24"/>
                <w:szCs w:val="24"/>
              </w:rPr>
              <w:t>for pupils to access sports</w:t>
            </w:r>
          </w:p>
          <w:p w14:paraId="0734B8DC" w14:textId="77777777" w:rsidR="00104809" w:rsidRPr="00104809" w:rsidRDefault="00104809" w:rsidP="00104809">
            <w:pPr>
              <w:pBdr>
                <w:top w:val="nil"/>
                <w:left w:val="nil"/>
                <w:bottom w:val="nil"/>
                <w:right w:val="nil"/>
                <w:between w:val="nil"/>
              </w:pBdr>
              <w:spacing w:before="26" w:line="235" w:lineRule="auto"/>
              <w:ind w:left="80" w:right="267" w:hanging="80"/>
              <w:rPr>
                <w:sz w:val="24"/>
                <w:szCs w:val="24"/>
              </w:rPr>
            </w:pPr>
            <w:r w:rsidRPr="00104809">
              <w:rPr>
                <w:sz w:val="24"/>
                <w:szCs w:val="24"/>
              </w:rPr>
              <w:t>in locality - tennis, golf,</w:t>
            </w:r>
          </w:p>
          <w:p w14:paraId="0CA475EA" w14:textId="77777777" w:rsidR="00104809" w:rsidRPr="00104809" w:rsidRDefault="00104809" w:rsidP="00104809">
            <w:pPr>
              <w:pBdr>
                <w:top w:val="nil"/>
                <w:left w:val="nil"/>
                <w:bottom w:val="nil"/>
                <w:right w:val="nil"/>
                <w:between w:val="nil"/>
              </w:pBdr>
              <w:spacing w:before="26" w:line="235" w:lineRule="auto"/>
              <w:ind w:left="80" w:right="267" w:hanging="80"/>
              <w:rPr>
                <w:sz w:val="24"/>
                <w:szCs w:val="24"/>
              </w:rPr>
            </w:pPr>
            <w:r w:rsidRPr="00104809">
              <w:rPr>
                <w:sz w:val="24"/>
                <w:szCs w:val="24"/>
              </w:rPr>
              <w:t>dance - website</w:t>
            </w:r>
          </w:p>
          <w:p w14:paraId="1C4C4902" w14:textId="77777777" w:rsidR="00104809" w:rsidRPr="00104809" w:rsidRDefault="00104809" w:rsidP="00104809">
            <w:pPr>
              <w:pBdr>
                <w:top w:val="nil"/>
                <w:left w:val="nil"/>
                <w:bottom w:val="nil"/>
                <w:right w:val="nil"/>
                <w:between w:val="nil"/>
              </w:pBdr>
              <w:spacing w:before="26" w:line="235" w:lineRule="auto"/>
              <w:ind w:left="80" w:right="267" w:hanging="80"/>
              <w:rPr>
                <w:sz w:val="24"/>
                <w:szCs w:val="24"/>
              </w:rPr>
            </w:pPr>
            <w:r w:rsidRPr="00104809">
              <w:rPr>
                <w:sz w:val="24"/>
                <w:szCs w:val="24"/>
              </w:rPr>
              <w:t>- Children accessing local</w:t>
            </w:r>
          </w:p>
          <w:p w14:paraId="359991A4" w14:textId="77777777" w:rsidR="00104809" w:rsidRPr="00104809" w:rsidRDefault="00104809" w:rsidP="00104809">
            <w:pPr>
              <w:pBdr>
                <w:top w:val="nil"/>
                <w:left w:val="nil"/>
                <w:bottom w:val="nil"/>
                <w:right w:val="nil"/>
                <w:between w:val="nil"/>
              </w:pBdr>
              <w:spacing w:before="26" w:line="235" w:lineRule="auto"/>
              <w:ind w:left="80" w:right="267" w:hanging="80"/>
              <w:rPr>
                <w:sz w:val="24"/>
                <w:szCs w:val="24"/>
              </w:rPr>
            </w:pPr>
            <w:r w:rsidRPr="00104809">
              <w:rPr>
                <w:sz w:val="24"/>
                <w:szCs w:val="24"/>
              </w:rPr>
              <w:t>clubs evidenced through</w:t>
            </w:r>
          </w:p>
          <w:p w14:paraId="5F751818" w14:textId="77777777" w:rsidR="00104809" w:rsidRPr="00104809" w:rsidRDefault="00104809" w:rsidP="00104809">
            <w:pPr>
              <w:pBdr>
                <w:top w:val="nil"/>
                <w:left w:val="nil"/>
                <w:bottom w:val="nil"/>
                <w:right w:val="nil"/>
                <w:between w:val="nil"/>
              </w:pBdr>
              <w:spacing w:before="26" w:line="235" w:lineRule="auto"/>
              <w:ind w:left="80" w:right="267" w:hanging="80"/>
              <w:rPr>
                <w:sz w:val="24"/>
                <w:szCs w:val="24"/>
              </w:rPr>
            </w:pPr>
            <w:r w:rsidRPr="00104809">
              <w:rPr>
                <w:sz w:val="24"/>
                <w:szCs w:val="24"/>
              </w:rPr>
              <w:t>Enrichment Awards</w:t>
            </w:r>
          </w:p>
          <w:p w14:paraId="2A2A308E" w14:textId="77777777" w:rsidR="00104809" w:rsidRPr="00104809" w:rsidRDefault="00104809" w:rsidP="00104809">
            <w:pPr>
              <w:pBdr>
                <w:top w:val="nil"/>
                <w:left w:val="nil"/>
                <w:bottom w:val="nil"/>
                <w:right w:val="nil"/>
                <w:between w:val="nil"/>
              </w:pBdr>
              <w:spacing w:before="26" w:line="235" w:lineRule="auto"/>
              <w:ind w:left="80" w:right="267" w:hanging="80"/>
              <w:rPr>
                <w:sz w:val="24"/>
                <w:szCs w:val="24"/>
              </w:rPr>
            </w:pPr>
            <w:r w:rsidRPr="00104809">
              <w:rPr>
                <w:sz w:val="24"/>
                <w:szCs w:val="24"/>
              </w:rPr>
              <w:t>scheme.</w:t>
            </w:r>
          </w:p>
          <w:p w14:paraId="2F957747" w14:textId="77777777" w:rsidR="00104809" w:rsidRPr="00104809" w:rsidRDefault="00104809" w:rsidP="00104809">
            <w:pPr>
              <w:pBdr>
                <w:top w:val="nil"/>
                <w:left w:val="nil"/>
                <w:bottom w:val="nil"/>
                <w:right w:val="nil"/>
                <w:between w:val="nil"/>
              </w:pBdr>
              <w:spacing w:before="26" w:line="235" w:lineRule="auto"/>
              <w:ind w:left="80" w:right="267" w:hanging="80"/>
              <w:rPr>
                <w:sz w:val="24"/>
                <w:szCs w:val="24"/>
              </w:rPr>
            </w:pPr>
            <w:r w:rsidRPr="00104809">
              <w:rPr>
                <w:sz w:val="24"/>
                <w:szCs w:val="24"/>
              </w:rPr>
              <w:t>100% PE lessons</w:t>
            </w:r>
          </w:p>
          <w:p w14:paraId="140DA168" w14:textId="77777777" w:rsidR="00104809" w:rsidRPr="00104809" w:rsidRDefault="00104809" w:rsidP="00104809">
            <w:pPr>
              <w:pBdr>
                <w:top w:val="nil"/>
                <w:left w:val="nil"/>
                <w:bottom w:val="nil"/>
                <w:right w:val="nil"/>
                <w:between w:val="nil"/>
              </w:pBdr>
              <w:spacing w:before="26" w:line="235" w:lineRule="auto"/>
              <w:ind w:left="80" w:right="267" w:hanging="80"/>
              <w:rPr>
                <w:sz w:val="24"/>
                <w:szCs w:val="24"/>
              </w:rPr>
            </w:pPr>
            <w:r w:rsidRPr="00104809">
              <w:rPr>
                <w:sz w:val="24"/>
                <w:szCs w:val="24"/>
              </w:rPr>
              <w:t>observed are at least good</w:t>
            </w:r>
          </w:p>
          <w:p w14:paraId="69F5D89D" w14:textId="77777777" w:rsidR="00104809" w:rsidRPr="00104809" w:rsidRDefault="00104809" w:rsidP="00104809">
            <w:pPr>
              <w:pBdr>
                <w:top w:val="nil"/>
                <w:left w:val="nil"/>
                <w:bottom w:val="nil"/>
                <w:right w:val="nil"/>
                <w:between w:val="nil"/>
              </w:pBdr>
              <w:spacing w:before="26" w:line="235" w:lineRule="auto"/>
              <w:ind w:left="80" w:right="267" w:hanging="80"/>
              <w:rPr>
                <w:sz w:val="24"/>
                <w:szCs w:val="24"/>
              </w:rPr>
            </w:pPr>
            <w:r w:rsidRPr="00104809">
              <w:rPr>
                <w:sz w:val="24"/>
                <w:szCs w:val="24"/>
              </w:rPr>
              <w:t>100% pupils accessing</w:t>
            </w:r>
          </w:p>
          <w:p w14:paraId="78CC99A4" w14:textId="1783E3F7" w:rsidR="005230D5" w:rsidRDefault="00104809" w:rsidP="00104809">
            <w:pPr>
              <w:pBdr>
                <w:top w:val="nil"/>
                <w:left w:val="nil"/>
                <w:bottom w:val="nil"/>
                <w:right w:val="nil"/>
                <w:between w:val="nil"/>
              </w:pBdr>
              <w:spacing w:before="26" w:line="235" w:lineRule="auto"/>
              <w:ind w:left="80" w:right="267" w:hanging="80"/>
              <w:rPr>
                <w:sz w:val="24"/>
                <w:szCs w:val="24"/>
              </w:rPr>
            </w:pPr>
            <w:r w:rsidRPr="00104809">
              <w:rPr>
                <w:sz w:val="24"/>
                <w:szCs w:val="24"/>
              </w:rPr>
              <w:t>additional hour physical</w:t>
            </w:r>
          </w:p>
        </w:tc>
        <w:tc>
          <w:tcPr>
            <w:tcW w:w="3134" w:type="dxa"/>
          </w:tcPr>
          <w:p w14:paraId="78CC99A5" w14:textId="45885B2F" w:rsidR="005230D5" w:rsidRDefault="003307C1">
            <w:pPr>
              <w:pBdr>
                <w:top w:val="nil"/>
                <w:left w:val="nil"/>
                <w:bottom w:val="nil"/>
                <w:right w:val="nil"/>
                <w:between w:val="nil"/>
              </w:pBdr>
              <w:spacing w:before="26" w:line="235" w:lineRule="auto"/>
              <w:ind w:left="80" w:hanging="80"/>
              <w:rPr>
                <w:color w:val="231F20"/>
                <w:sz w:val="24"/>
                <w:szCs w:val="24"/>
              </w:rPr>
            </w:pPr>
            <w:r>
              <w:rPr>
                <w:color w:val="231F20"/>
                <w:sz w:val="24"/>
                <w:szCs w:val="24"/>
              </w:rPr>
              <w:t>Sustainability and suggested next steps:</w:t>
            </w:r>
          </w:p>
          <w:p w14:paraId="40B0ECE2" w14:textId="77777777" w:rsidR="00967A36" w:rsidRPr="00967A36" w:rsidRDefault="00967A36" w:rsidP="00967A36">
            <w:pPr>
              <w:pBdr>
                <w:top w:val="nil"/>
                <w:left w:val="nil"/>
                <w:bottom w:val="nil"/>
                <w:right w:val="nil"/>
                <w:between w:val="nil"/>
              </w:pBdr>
              <w:spacing w:before="26" w:line="235" w:lineRule="auto"/>
              <w:rPr>
                <w:color w:val="231F20"/>
                <w:sz w:val="24"/>
                <w:szCs w:val="24"/>
              </w:rPr>
            </w:pPr>
            <w:r w:rsidRPr="00967A36">
              <w:rPr>
                <w:color w:val="231F20"/>
                <w:sz w:val="24"/>
                <w:szCs w:val="24"/>
              </w:rPr>
              <w:t>Continue to promote sports activities in</w:t>
            </w:r>
          </w:p>
          <w:p w14:paraId="5E7C7789" w14:textId="77777777" w:rsidR="00967A36" w:rsidRPr="00967A36" w:rsidRDefault="00967A36" w:rsidP="00967A36">
            <w:pPr>
              <w:pBdr>
                <w:top w:val="nil"/>
                <w:left w:val="nil"/>
                <w:bottom w:val="nil"/>
                <w:right w:val="nil"/>
                <w:between w:val="nil"/>
              </w:pBdr>
              <w:spacing w:before="26" w:line="235" w:lineRule="auto"/>
              <w:rPr>
                <w:color w:val="231F20"/>
                <w:sz w:val="24"/>
                <w:szCs w:val="24"/>
              </w:rPr>
            </w:pPr>
            <w:r w:rsidRPr="00967A36">
              <w:rPr>
                <w:color w:val="231F20"/>
                <w:sz w:val="24"/>
                <w:szCs w:val="24"/>
              </w:rPr>
              <w:t>the local community</w:t>
            </w:r>
          </w:p>
          <w:p w14:paraId="6802B003" w14:textId="77777777" w:rsidR="00967A36" w:rsidRPr="00967A36" w:rsidRDefault="00967A36" w:rsidP="00967A36">
            <w:pPr>
              <w:pBdr>
                <w:top w:val="nil"/>
                <w:left w:val="nil"/>
                <w:bottom w:val="nil"/>
                <w:right w:val="nil"/>
                <w:between w:val="nil"/>
              </w:pBdr>
              <w:spacing w:before="26" w:line="235" w:lineRule="auto"/>
              <w:rPr>
                <w:color w:val="231F20"/>
                <w:sz w:val="24"/>
                <w:szCs w:val="24"/>
              </w:rPr>
            </w:pPr>
            <w:r w:rsidRPr="00967A36">
              <w:rPr>
                <w:color w:val="231F20"/>
                <w:sz w:val="24"/>
                <w:szCs w:val="24"/>
              </w:rPr>
              <w:t>Maintain pupils’ positive attitudes</w:t>
            </w:r>
          </w:p>
          <w:p w14:paraId="4A275CD9" w14:textId="77777777" w:rsidR="00967A36" w:rsidRPr="00967A36" w:rsidRDefault="00967A36" w:rsidP="00967A36">
            <w:pPr>
              <w:pBdr>
                <w:top w:val="nil"/>
                <w:left w:val="nil"/>
                <w:bottom w:val="nil"/>
                <w:right w:val="nil"/>
                <w:between w:val="nil"/>
              </w:pBdr>
              <w:spacing w:before="26" w:line="235" w:lineRule="auto"/>
              <w:rPr>
                <w:color w:val="231F20"/>
                <w:sz w:val="24"/>
                <w:szCs w:val="24"/>
              </w:rPr>
            </w:pPr>
            <w:r w:rsidRPr="00967A36">
              <w:rPr>
                <w:color w:val="231F20"/>
                <w:sz w:val="24"/>
                <w:szCs w:val="24"/>
              </w:rPr>
              <w:t>towards sport. – involve learning linked</w:t>
            </w:r>
          </w:p>
          <w:p w14:paraId="6321D10A" w14:textId="77777777" w:rsidR="00967A36" w:rsidRPr="00967A36" w:rsidRDefault="00967A36" w:rsidP="00967A36">
            <w:pPr>
              <w:pBdr>
                <w:top w:val="nil"/>
                <w:left w:val="nil"/>
                <w:bottom w:val="nil"/>
                <w:right w:val="nil"/>
                <w:between w:val="nil"/>
              </w:pBdr>
              <w:spacing w:before="26" w:line="235" w:lineRule="auto"/>
              <w:rPr>
                <w:color w:val="231F20"/>
                <w:sz w:val="24"/>
                <w:szCs w:val="24"/>
              </w:rPr>
            </w:pPr>
            <w:r w:rsidRPr="00967A36">
              <w:rPr>
                <w:color w:val="231F20"/>
                <w:sz w:val="24"/>
                <w:szCs w:val="24"/>
              </w:rPr>
              <w:t>to any regional/national spot even and to</w:t>
            </w:r>
          </w:p>
          <w:p w14:paraId="78CC99A7" w14:textId="235D4F2A" w:rsidR="005230D5" w:rsidRDefault="00967A36" w:rsidP="00967A36">
            <w:pPr>
              <w:pBdr>
                <w:top w:val="nil"/>
                <w:left w:val="nil"/>
                <w:bottom w:val="nil"/>
                <w:right w:val="nil"/>
                <w:between w:val="nil"/>
              </w:pBdr>
              <w:spacing w:before="26" w:line="235" w:lineRule="auto"/>
              <w:rPr>
                <w:color w:val="231F20"/>
                <w:sz w:val="24"/>
                <w:szCs w:val="24"/>
              </w:rPr>
            </w:pPr>
            <w:r w:rsidRPr="00967A36">
              <w:rPr>
                <w:color w:val="231F20"/>
                <w:sz w:val="24"/>
                <w:szCs w:val="24"/>
              </w:rPr>
              <w:t>link PE pedagogies to wider curriculum</w:t>
            </w:r>
          </w:p>
        </w:tc>
      </w:tr>
      <w:tr w:rsidR="005230D5" w14:paraId="78CC99AB" w14:textId="77777777" w:rsidTr="00943A84">
        <w:trPr>
          <w:trHeight w:val="315"/>
        </w:trPr>
        <w:tc>
          <w:tcPr>
            <w:tcW w:w="12242" w:type="dxa"/>
            <w:gridSpan w:val="4"/>
            <w:vMerge w:val="restart"/>
            <w:tcBorders>
              <w:top w:val="single" w:sz="12" w:space="0" w:color="231F20"/>
            </w:tcBorders>
          </w:tcPr>
          <w:p w14:paraId="78CC99A9" w14:textId="77777777" w:rsidR="005230D5" w:rsidRDefault="003307C1">
            <w:pPr>
              <w:pBdr>
                <w:top w:val="nil"/>
                <w:left w:val="nil"/>
                <w:bottom w:val="nil"/>
                <w:right w:val="nil"/>
                <w:between w:val="nil"/>
              </w:pBdr>
              <w:spacing w:before="16"/>
              <w:ind w:left="80" w:hanging="80"/>
              <w:rPr>
                <w:color w:val="000000"/>
                <w:sz w:val="24"/>
                <w:szCs w:val="24"/>
              </w:rPr>
            </w:pPr>
            <w:r>
              <w:rPr>
                <w:b/>
                <w:color w:val="F26522"/>
                <w:sz w:val="24"/>
                <w:szCs w:val="24"/>
              </w:rPr>
              <w:t xml:space="preserve">Key indicator 2: </w:t>
            </w:r>
            <w:r>
              <w:rPr>
                <w:color w:val="F26522"/>
                <w:sz w:val="24"/>
                <w:szCs w:val="24"/>
              </w:rPr>
              <w:t>The profile of PESSPA being raised across the school as a tool for whole school improvement</w:t>
            </w:r>
          </w:p>
        </w:tc>
        <w:tc>
          <w:tcPr>
            <w:tcW w:w="3134" w:type="dxa"/>
            <w:tcBorders>
              <w:top w:val="single" w:sz="12" w:space="0" w:color="231F20"/>
            </w:tcBorders>
          </w:tcPr>
          <w:p w14:paraId="78CC99AA" w14:textId="77777777" w:rsidR="005230D5" w:rsidRDefault="003307C1">
            <w:pPr>
              <w:pBdr>
                <w:top w:val="nil"/>
                <w:left w:val="nil"/>
                <w:bottom w:val="nil"/>
                <w:right w:val="nil"/>
                <w:between w:val="nil"/>
              </w:pBdr>
              <w:spacing w:before="16" w:line="279" w:lineRule="auto"/>
              <w:ind w:left="48" w:right="83" w:hanging="80"/>
              <w:jc w:val="center"/>
              <w:rPr>
                <w:color w:val="000000"/>
                <w:sz w:val="24"/>
                <w:szCs w:val="24"/>
              </w:rPr>
            </w:pPr>
            <w:r>
              <w:rPr>
                <w:color w:val="231F20"/>
                <w:sz w:val="24"/>
                <w:szCs w:val="24"/>
              </w:rPr>
              <w:t>Percentage of total allocation:</w:t>
            </w:r>
          </w:p>
        </w:tc>
      </w:tr>
      <w:tr w:rsidR="005230D5" w14:paraId="78CC99AE" w14:textId="77777777" w:rsidTr="00943A84">
        <w:trPr>
          <w:trHeight w:val="320"/>
        </w:trPr>
        <w:tc>
          <w:tcPr>
            <w:tcW w:w="12242" w:type="dxa"/>
            <w:gridSpan w:val="4"/>
            <w:vMerge/>
            <w:tcBorders>
              <w:top w:val="single" w:sz="12" w:space="0" w:color="231F20"/>
            </w:tcBorders>
          </w:tcPr>
          <w:p w14:paraId="78CC99AC" w14:textId="77777777" w:rsidR="005230D5" w:rsidRDefault="005230D5">
            <w:pPr>
              <w:pBdr>
                <w:top w:val="nil"/>
                <w:left w:val="nil"/>
                <w:bottom w:val="nil"/>
                <w:right w:val="nil"/>
                <w:between w:val="nil"/>
              </w:pBdr>
              <w:spacing w:line="276" w:lineRule="auto"/>
              <w:rPr>
                <w:color w:val="000000"/>
                <w:sz w:val="24"/>
                <w:szCs w:val="24"/>
              </w:rPr>
            </w:pPr>
          </w:p>
        </w:tc>
        <w:tc>
          <w:tcPr>
            <w:tcW w:w="3134" w:type="dxa"/>
          </w:tcPr>
          <w:p w14:paraId="78CC99AD" w14:textId="77777777" w:rsidR="005230D5" w:rsidRDefault="003307C1">
            <w:pPr>
              <w:pBdr>
                <w:top w:val="nil"/>
                <w:left w:val="nil"/>
                <w:bottom w:val="nil"/>
                <w:right w:val="nil"/>
                <w:between w:val="nil"/>
              </w:pBdr>
              <w:spacing w:before="21" w:line="279" w:lineRule="auto"/>
              <w:ind w:left="21" w:hanging="80"/>
              <w:jc w:val="center"/>
              <w:rPr>
                <w:color w:val="000000"/>
                <w:sz w:val="24"/>
                <w:szCs w:val="24"/>
              </w:rPr>
            </w:pPr>
            <w:r>
              <w:rPr>
                <w:color w:val="231F20"/>
                <w:sz w:val="24"/>
                <w:szCs w:val="24"/>
              </w:rPr>
              <w:t>%</w:t>
            </w:r>
          </w:p>
        </w:tc>
      </w:tr>
      <w:tr w:rsidR="005230D5" w14:paraId="78CC99B3" w14:textId="77777777" w:rsidTr="00943A84">
        <w:trPr>
          <w:trHeight w:val="405"/>
        </w:trPr>
        <w:tc>
          <w:tcPr>
            <w:tcW w:w="3719" w:type="dxa"/>
          </w:tcPr>
          <w:p w14:paraId="78CC99AF" w14:textId="77777777" w:rsidR="005230D5" w:rsidRDefault="003307C1">
            <w:pPr>
              <w:pBdr>
                <w:top w:val="nil"/>
                <w:left w:val="nil"/>
                <w:bottom w:val="nil"/>
                <w:right w:val="nil"/>
                <w:between w:val="nil"/>
              </w:pBdr>
              <w:spacing w:before="21"/>
              <w:ind w:left="1535" w:right="1515" w:hanging="80"/>
              <w:jc w:val="center"/>
              <w:rPr>
                <w:b/>
                <w:color w:val="000000"/>
                <w:sz w:val="24"/>
                <w:szCs w:val="24"/>
              </w:rPr>
            </w:pPr>
            <w:r>
              <w:rPr>
                <w:b/>
                <w:color w:val="231F20"/>
                <w:sz w:val="24"/>
                <w:szCs w:val="24"/>
              </w:rPr>
              <w:t>Intent</w:t>
            </w:r>
          </w:p>
        </w:tc>
        <w:tc>
          <w:tcPr>
            <w:tcW w:w="5216" w:type="dxa"/>
            <w:gridSpan w:val="2"/>
          </w:tcPr>
          <w:p w14:paraId="78CC99B0" w14:textId="77777777" w:rsidR="005230D5" w:rsidRDefault="003307C1">
            <w:pPr>
              <w:pBdr>
                <w:top w:val="nil"/>
                <w:left w:val="nil"/>
                <w:bottom w:val="nil"/>
                <w:right w:val="nil"/>
                <w:between w:val="nil"/>
              </w:pBdr>
              <w:spacing w:before="21"/>
              <w:ind w:left="1781" w:right="1760" w:hanging="80"/>
              <w:jc w:val="center"/>
              <w:rPr>
                <w:b/>
                <w:color w:val="000000"/>
                <w:sz w:val="24"/>
                <w:szCs w:val="24"/>
              </w:rPr>
            </w:pPr>
            <w:r>
              <w:rPr>
                <w:b/>
                <w:color w:val="231F20"/>
                <w:sz w:val="24"/>
                <w:szCs w:val="24"/>
              </w:rPr>
              <w:t>Implementation</w:t>
            </w:r>
          </w:p>
        </w:tc>
        <w:tc>
          <w:tcPr>
            <w:tcW w:w="3307" w:type="dxa"/>
          </w:tcPr>
          <w:p w14:paraId="78CC99B1" w14:textId="77777777" w:rsidR="005230D5" w:rsidRDefault="003307C1">
            <w:pPr>
              <w:pBdr>
                <w:top w:val="nil"/>
                <w:left w:val="nil"/>
                <w:bottom w:val="nil"/>
                <w:right w:val="nil"/>
                <w:between w:val="nil"/>
              </w:pBdr>
              <w:spacing w:before="21"/>
              <w:ind w:left="1288" w:right="1268" w:hanging="80"/>
              <w:jc w:val="center"/>
              <w:rPr>
                <w:b/>
                <w:color w:val="000000"/>
                <w:sz w:val="24"/>
                <w:szCs w:val="24"/>
              </w:rPr>
            </w:pPr>
            <w:r>
              <w:rPr>
                <w:b/>
                <w:color w:val="231F20"/>
                <w:sz w:val="24"/>
                <w:szCs w:val="24"/>
              </w:rPr>
              <w:t>Impact</w:t>
            </w:r>
          </w:p>
        </w:tc>
        <w:tc>
          <w:tcPr>
            <w:tcW w:w="3134" w:type="dxa"/>
          </w:tcPr>
          <w:p w14:paraId="78CC99B2" w14:textId="77777777" w:rsidR="005230D5" w:rsidRDefault="005230D5">
            <w:pPr>
              <w:pBdr>
                <w:top w:val="nil"/>
                <w:left w:val="nil"/>
                <w:bottom w:val="nil"/>
                <w:right w:val="nil"/>
                <w:between w:val="nil"/>
              </w:pBdr>
              <w:ind w:hanging="80"/>
              <w:rPr>
                <w:color w:val="000000"/>
                <w:sz w:val="24"/>
                <w:szCs w:val="24"/>
              </w:rPr>
            </w:pPr>
          </w:p>
        </w:tc>
      </w:tr>
      <w:tr w:rsidR="00943A84" w14:paraId="78CC99BE" w14:textId="77777777" w:rsidTr="00943A84">
        <w:trPr>
          <w:trHeight w:val="1472"/>
        </w:trPr>
        <w:tc>
          <w:tcPr>
            <w:tcW w:w="3719" w:type="dxa"/>
          </w:tcPr>
          <w:p w14:paraId="78CC99B4" w14:textId="2F2047DD" w:rsidR="00943A84" w:rsidRDefault="00943A84" w:rsidP="00943A84">
            <w:pPr>
              <w:pBdr>
                <w:top w:val="nil"/>
                <w:left w:val="nil"/>
                <w:bottom w:val="nil"/>
                <w:right w:val="nil"/>
                <w:between w:val="nil"/>
              </w:pBdr>
              <w:spacing w:line="276" w:lineRule="auto"/>
              <w:ind w:left="80" w:hanging="80"/>
              <w:rPr>
                <w:rFonts w:ascii="Arial" w:eastAsia="Arial" w:hAnsi="Arial" w:cs="Arial"/>
                <w:color w:val="000000"/>
                <w:sz w:val="20"/>
                <w:szCs w:val="20"/>
              </w:rPr>
            </w:pPr>
            <w:r>
              <w:rPr>
                <w:rFonts w:ascii="Arial" w:eastAsia="Arial" w:hAnsi="Arial" w:cs="Arial"/>
                <w:color w:val="231F20"/>
                <w:sz w:val="20"/>
                <w:szCs w:val="20"/>
              </w:rPr>
              <w:t>Ormiston Herman Academy acknowledges the body of educational research which identifies the positive impact of regular, high quality physical and sporting activity on the emotional wellbeing, behaviour, attendance and attainment of pupils.</w:t>
            </w:r>
          </w:p>
        </w:tc>
        <w:tc>
          <w:tcPr>
            <w:tcW w:w="3600" w:type="dxa"/>
          </w:tcPr>
          <w:p w14:paraId="78CC99B5" w14:textId="1B5D2F80" w:rsidR="00943A84" w:rsidRDefault="00943A84" w:rsidP="00943A84">
            <w:pPr>
              <w:numPr>
                <w:ilvl w:val="0"/>
                <w:numId w:val="1"/>
              </w:numPr>
              <w:pBdr>
                <w:top w:val="nil"/>
                <w:left w:val="nil"/>
                <w:bottom w:val="nil"/>
                <w:right w:val="nil"/>
                <w:between w:val="nil"/>
              </w:pBdr>
              <w:spacing w:before="26" w:line="235" w:lineRule="auto"/>
              <w:rPr>
                <w:rFonts w:ascii="Arial" w:eastAsia="Arial" w:hAnsi="Arial" w:cs="Arial"/>
                <w:color w:val="000000"/>
                <w:sz w:val="20"/>
                <w:szCs w:val="20"/>
              </w:rPr>
            </w:pPr>
            <w:r>
              <w:rPr>
                <w:rFonts w:ascii="Arial" w:eastAsia="Arial" w:hAnsi="Arial" w:cs="Arial"/>
                <w:sz w:val="20"/>
                <w:szCs w:val="20"/>
              </w:rPr>
              <w:t xml:space="preserve">Further develop Healthy Enrichment Opportunities to include Sports </w:t>
            </w:r>
          </w:p>
          <w:p w14:paraId="78CC99B6" w14:textId="77777777" w:rsidR="00943A84" w:rsidRDefault="00943A84" w:rsidP="00943A84">
            <w:pPr>
              <w:numPr>
                <w:ilvl w:val="0"/>
                <w:numId w:val="1"/>
              </w:numPr>
              <w:pBdr>
                <w:top w:val="nil"/>
                <w:left w:val="nil"/>
                <w:bottom w:val="nil"/>
                <w:right w:val="nil"/>
                <w:between w:val="nil"/>
              </w:pBdr>
              <w:spacing w:line="235" w:lineRule="auto"/>
              <w:rPr>
                <w:rFonts w:ascii="Arial" w:eastAsia="Arial" w:hAnsi="Arial" w:cs="Arial"/>
                <w:sz w:val="20"/>
                <w:szCs w:val="20"/>
              </w:rPr>
            </w:pPr>
            <w:r>
              <w:rPr>
                <w:rFonts w:ascii="Arial" w:eastAsia="Arial" w:hAnsi="Arial" w:cs="Arial"/>
                <w:sz w:val="20"/>
                <w:szCs w:val="20"/>
              </w:rPr>
              <w:t>Monthly Sports celebration assembly - awards</w:t>
            </w:r>
          </w:p>
          <w:p w14:paraId="78CC99B7" w14:textId="77777777" w:rsidR="00943A84" w:rsidRDefault="00943A84" w:rsidP="00943A84">
            <w:pPr>
              <w:numPr>
                <w:ilvl w:val="0"/>
                <w:numId w:val="1"/>
              </w:numPr>
              <w:pBdr>
                <w:top w:val="nil"/>
                <w:left w:val="nil"/>
                <w:bottom w:val="nil"/>
                <w:right w:val="nil"/>
                <w:between w:val="nil"/>
              </w:pBdr>
              <w:spacing w:line="235" w:lineRule="auto"/>
              <w:rPr>
                <w:rFonts w:ascii="Arial" w:eastAsia="Arial" w:hAnsi="Arial" w:cs="Arial"/>
                <w:sz w:val="20"/>
                <w:szCs w:val="20"/>
              </w:rPr>
            </w:pPr>
            <w:r>
              <w:rPr>
                <w:rFonts w:ascii="Arial" w:eastAsia="Arial" w:hAnsi="Arial" w:cs="Arial"/>
                <w:sz w:val="20"/>
                <w:szCs w:val="20"/>
              </w:rPr>
              <w:t>Annual whole academy fund raiser linked to health</w:t>
            </w:r>
          </w:p>
          <w:p w14:paraId="78CC99B8" w14:textId="52EBA0F7" w:rsidR="00943A84" w:rsidRDefault="00943A84" w:rsidP="00943A84">
            <w:pPr>
              <w:numPr>
                <w:ilvl w:val="0"/>
                <w:numId w:val="1"/>
              </w:numPr>
              <w:pBdr>
                <w:top w:val="nil"/>
                <w:left w:val="nil"/>
                <w:bottom w:val="nil"/>
                <w:right w:val="nil"/>
                <w:between w:val="nil"/>
              </w:pBdr>
              <w:spacing w:line="235" w:lineRule="auto"/>
              <w:rPr>
                <w:rFonts w:ascii="Arial" w:eastAsia="Arial" w:hAnsi="Arial" w:cs="Arial"/>
                <w:sz w:val="20"/>
                <w:szCs w:val="20"/>
              </w:rPr>
            </w:pPr>
            <w:r>
              <w:rPr>
                <w:rFonts w:ascii="Arial" w:eastAsia="Arial" w:hAnsi="Arial" w:cs="Arial"/>
                <w:sz w:val="20"/>
                <w:szCs w:val="20"/>
              </w:rPr>
              <w:t xml:space="preserve">Monitor the provision and uptake of enrichment and after </w:t>
            </w:r>
            <w:r>
              <w:rPr>
                <w:rFonts w:ascii="Arial" w:eastAsia="Arial" w:hAnsi="Arial" w:cs="Arial"/>
                <w:sz w:val="20"/>
                <w:szCs w:val="20"/>
              </w:rPr>
              <w:lastRenderedPageBreak/>
              <w:t>school sports activities supported by Teaching assistants</w:t>
            </w:r>
          </w:p>
        </w:tc>
        <w:tc>
          <w:tcPr>
            <w:tcW w:w="1616" w:type="dxa"/>
          </w:tcPr>
          <w:p w14:paraId="78CC99B9" w14:textId="363900B3" w:rsidR="00943A84" w:rsidRDefault="00943A84" w:rsidP="00943A84">
            <w:pPr>
              <w:pBdr>
                <w:top w:val="nil"/>
                <w:left w:val="nil"/>
                <w:bottom w:val="nil"/>
                <w:right w:val="nil"/>
                <w:between w:val="nil"/>
              </w:pBdr>
              <w:spacing w:before="26" w:line="235" w:lineRule="auto"/>
              <w:ind w:left="80" w:hanging="80"/>
              <w:rPr>
                <w:color w:val="000000"/>
                <w:sz w:val="24"/>
                <w:szCs w:val="24"/>
              </w:rPr>
            </w:pPr>
            <w:r>
              <w:rPr>
                <w:color w:val="231F20"/>
                <w:sz w:val="24"/>
                <w:szCs w:val="24"/>
              </w:rPr>
              <w:lastRenderedPageBreak/>
              <w:t>Funding allocated:      £7041.25</w:t>
            </w:r>
          </w:p>
        </w:tc>
        <w:tc>
          <w:tcPr>
            <w:tcW w:w="3307" w:type="dxa"/>
          </w:tcPr>
          <w:p w14:paraId="78CC99BB" w14:textId="4A070CBB" w:rsidR="00943A84" w:rsidRDefault="00943A84" w:rsidP="00943A84">
            <w:pPr>
              <w:pBdr>
                <w:top w:val="nil"/>
                <w:left w:val="nil"/>
                <w:bottom w:val="nil"/>
                <w:right w:val="nil"/>
                <w:between w:val="nil"/>
              </w:pBdr>
              <w:spacing w:before="26" w:line="235" w:lineRule="auto"/>
              <w:ind w:left="80" w:right="267" w:hanging="80"/>
              <w:rPr>
                <w:color w:val="000000"/>
                <w:sz w:val="24"/>
                <w:szCs w:val="24"/>
              </w:rPr>
            </w:pPr>
            <w:r w:rsidRPr="004A4E3F">
              <w:t>Participation in Promotional events 100% PE lessons observed are at least good 100% pupils accessing additional hour physical activity via</w:t>
            </w:r>
            <w:r w:rsidR="009809EB">
              <w:t xml:space="preserve"> Healthy Enrichment choices</w:t>
            </w:r>
            <w:r w:rsidRPr="004A4E3F">
              <w:t xml:space="preserve">- Shared photographs/Enrichment board/Assemblies Winner of for </w:t>
            </w:r>
            <w:r w:rsidRPr="004A4E3F">
              <w:lastRenderedPageBreak/>
              <w:t xml:space="preserve">Increase in number of physical activity - </w:t>
            </w:r>
          </w:p>
        </w:tc>
        <w:tc>
          <w:tcPr>
            <w:tcW w:w="3134" w:type="dxa"/>
          </w:tcPr>
          <w:p w14:paraId="4F1228AA" w14:textId="77777777" w:rsidR="009809EB" w:rsidRDefault="00EB0F25" w:rsidP="00943A84">
            <w:pPr>
              <w:pBdr>
                <w:top w:val="nil"/>
                <w:left w:val="nil"/>
                <w:bottom w:val="nil"/>
                <w:right w:val="nil"/>
                <w:between w:val="nil"/>
              </w:pBdr>
              <w:spacing w:before="26" w:line="235" w:lineRule="auto"/>
              <w:ind w:left="80" w:hanging="80"/>
            </w:pPr>
            <w:r w:rsidRPr="004A4E3F">
              <w:lastRenderedPageBreak/>
              <w:t xml:space="preserve">Continue to celebrate success and share results via website and newsletters -Plan health and sports events into the curriculum year plan </w:t>
            </w:r>
          </w:p>
          <w:p w14:paraId="0497A891" w14:textId="77777777" w:rsidR="003A3939" w:rsidRDefault="00EB0F25" w:rsidP="00943A84">
            <w:pPr>
              <w:pBdr>
                <w:top w:val="nil"/>
                <w:left w:val="nil"/>
                <w:bottom w:val="nil"/>
                <w:right w:val="nil"/>
                <w:between w:val="nil"/>
              </w:pBdr>
              <w:spacing w:before="26" w:line="235" w:lineRule="auto"/>
              <w:ind w:left="80" w:hanging="80"/>
            </w:pPr>
            <w:r w:rsidRPr="004A4E3F">
              <w:t>Plan intra school events within the Trust Sustain contacts with local sports charities</w:t>
            </w:r>
          </w:p>
          <w:p w14:paraId="78CC99BD" w14:textId="721401D8" w:rsidR="00943A84" w:rsidRDefault="00EB0F25" w:rsidP="00943A84">
            <w:pPr>
              <w:pBdr>
                <w:top w:val="nil"/>
                <w:left w:val="nil"/>
                <w:bottom w:val="nil"/>
                <w:right w:val="nil"/>
                <w:between w:val="nil"/>
              </w:pBdr>
              <w:spacing w:before="26" w:line="235" w:lineRule="auto"/>
              <w:ind w:left="80" w:hanging="80"/>
              <w:rPr>
                <w:color w:val="231F20"/>
                <w:sz w:val="24"/>
                <w:szCs w:val="24"/>
              </w:rPr>
            </w:pPr>
            <w:r w:rsidRPr="004A4E3F">
              <w:lastRenderedPageBreak/>
              <w:t xml:space="preserve"> Continue Gold Standard enrichment provisions and promote importance of physical activity in the promotion of wellbein</w:t>
            </w:r>
            <w:r>
              <w:t>g</w:t>
            </w:r>
          </w:p>
        </w:tc>
      </w:tr>
    </w:tbl>
    <w:p w14:paraId="78CC99BF" w14:textId="77777777" w:rsidR="005230D5" w:rsidRDefault="005230D5">
      <w:pPr>
        <w:rPr>
          <w:sz w:val="24"/>
          <w:szCs w:val="24"/>
        </w:rPr>
        <w:sectPr w:rsidR="005230D5">
          <w:pgSz w:w="16840" w:h="11910" w:orient="landscape"/>
          <w:pgMar w:top="420" w:right="0" w:bottom="780" w:left="0" w:header="0" w:footer="438" w:gutter="0"/>
          <w:cols w:space="720"/>
        </w:sectPr>
      </w:pPr>
    </w:p>
    <w:p w14:paraId="78CC99C0" w14:textId="77777777" w:rsidR="005230D5" w:rsidRDefault="005230D5">
      <w:pPr>
        <w:pBdr>
          <w:top w:val="nil"/>
          <w:left w:val="nil"/>
          <w:bottom w:val="nil"/>
          <w:right w:val="nil"/>
          <w:between w:val="nil"/>
        </w:pBdr>
        <w:spacing w:line="276" w:lineRule="auto"/>
        <w:rPr>
          <w:sz w:val="24"/>
          <w:szCs w:val="24"/>
        </w:rPr>
      </w:pPr>
    </w:p>
    <w:tbl>
      <w:tblPr>
        <w:tblStyle w:val="a1"/>
        <w:tblW w:w="15378"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3758"/>
        <w:gridCol w:w="3458"/>
        <w:gridCol w:w="1663"/>
        <w:gridCol w:w="3423"/>
        <w:gridCol w:w="3076"/>
      </w:tblGrid>
      <w:tr w:rsidR="005230D5" w14:paraId="78CC99C3" w14:textId="77777777">
        <w:trPr>
          <w:trHeight w:val="383"/>
        </w:trPr>
        <w:tc>
          <w:tcPr>
            <w:tcW w:w="12302" w:type="dxa"/>
            <w:gridSpan w:val="4"/>
            <w:vMerge w:val="restart"/>
          </w:tcPr>
          <w:p w14:paraId="78CC99C1" w14:textId="77777777" w:rsidR="005230D5" w:rsidRDefault="003307C1">
            <w:pPr>
              <w:pBdr>
                <w:top w:val="nil"/>
                <w:left w:val="nil"/>
                <w:bottom w:val="nil"/>
                <w:right w:val="nil"/>
                <w:between w:val="nil"/>
              </w:pBdr>
              <w:spacing w:line="257" w:lineRule="auto"/>
              <w:ind w:left="28" w:hanging="80"/>
              <w:rPr>
                <w:color w:val="000000"/>
                <w:sz w:val="24"/>
                <w:szCs w:val="24"/>
              </w:rPr>
            </w:pPr>
            <w:r>
              <w:rPr>
                <w:b/>
                <w:color w:val="F26522"/>
                <w:sz w:val="24"/>
                <w:szCs w:val="24"/>
              </w:rPr>
              <w:t xml:space="preserve">Key indicator 3: </w:t>
            </w:r>
            <w:r>
              <w:rPr>
                <w:color w:val="F26522"/>
                <w:sz w:val="24"/>
                <w:szCs w:val="24"/>
              </w:rPr>
              <w:t>Increased confidence, knowledge and skills of all staff in teaching PE and sport</w:t>
            </w:r>
          </w:p>
        </w:tc>
        <w:tc>
          <w:tcPr>
            <w:tcW w:w="3076" w:type="dxa"/>
          </w:tcPr>
          <w:p w14:paraId="78CC99C2" w14:textId="77777777" w:rsidR="005230D5" w:rsidRDefault="003307C1">
            <w:pPr>
              <w:pBdr>
                <w:top w:val="nil"/>
                <w:left w:val="nil"/>
                <w:bottom w:val="nil"/>
                <w:right w:val="nil"/>
                <w:between w:val="nil"/>
              </w:pBdr>
              <w:spacing w:line="257" w:lineRule="auto"/>
              <w:ind w:left="28" w:hanging="80"/>
              <w:rPr>
                <w:color w:val="000000"/>
                <w:sz w:val="24"/>
                <w:szCs w:val="24"/>
              </w:rPr>
            </w:pPr>
            <w:r>
              <w:rPr>
                <w:color w:val="231F20"/>
                <w:sz w:val="24"/>
                <w:szCs w:val="24"/>
              </w:rPr>
              <w:t>Percentage of total allocation:</w:t>
            </w:r>
          </w:p>
        </w:tc>
      </w:tr>
      <w:tr w:rsidR="005230D5" w14:paraId="78CC99C6" w14:textId="77777777">
        <w:trPr>
          <w:trHeight w:val="291"/>
        </w:trPr>
        <w:tc>
          <w:tcPr>
            <w:tcW w:w="12302" w:type="dxa"/>
            <w:gridSpan w:val="4"/>
            <w:vMerge/>
          </w:tcPr>
          <w:p w14:paraId="78CC99C4" w14:textId="77777777" w:rsidR="005230D5" w:rsidRDefault="005230D5">
            <w:pPr>
              <w:pBdr>
                <w:top w:val="nil"/>
                <w:left w:val="nil"/>
                <w:bottom w:val="nil"/>
                <w:right w:val="nil"/>
                <w:between w:val="nil"/>
              </w:pBdr>
              <w:spacing w:line="276" w:lineRule="auto"/>
              <w:rPr>
                <w:color w:val="000000"/>
                <w:sz w:val="24"/>
                <w:szCs w:val="24"/>
              </w:rPr>
            </w:pPr>
          </w:p>
        </w:tc>
        <w:tc>
          <w:tcPr>
            <w:tcW w:w="3076" w:type="dxa"/>
          </w:tcPr>
          <w:p w14:paraId="78CC99C5" w14:textId="77777777" w:rsidR="005230D5" w:rsidRDefault="003307C1">
            <w:pPr>
              <w:pBdr>
                <w:top w:val="nil"/>
                <w:left w:val="nil"/>
                <w:bottom w:val="nil"/>
                <w:right w:val="nil"/>
                <w:between w:val="nil"/>
              </w:pBdr>
              <w:spacing w:line="257" w:lineRule="auto"/>
              <w:ind w:left="20" w:hanging="80"/>
              <w:jc w:val="center"/>
              <w:rPr>
                <w:color w:val="000000"/>
                <w:sz w:val="24"/>
                <w:szCs w:val="24"/>
              </w:rPr>
            </w:pPr>
            <w:r>
              <w:rPr>
                <w:color w:val="231F20"/>
                <w:sz w:val="24"/>
                <w:szCs w:val="24"/>
              </w:rPr>
              <w:t>%</w:t>
            </w:r>
          </w:p>
        </w:tc>
      </w:tr>
      <w:tr w:rsidR="005230D5" w14:paraId="78CC99CB" w14:textId="77777777">
        <w:trPr>
          <w:trHeight w:val="405"/>
        </w:trPr>
        <w:tc>
          <w:tcPr>
            <w:tcW w:w="3758" w:type="dxa"/>
          </w:tcPr>
          <w:p w14:paraId="78CC99C7" w14:textId="77777777" w:rsidR="005230D5" w:rsidRDefault="003307C1">
            <w:pPr>
              <w:pBdr>
                <w:top w:val="nil"/>
                <w:left w:val="nil"/>
                <w:bottom w:val="nil"/>
                <w:right w:val="nil"/>
                <w:between w:val="nil"/>
              </w:pBdr>
              <w:spacing w:before="16"/>
              <w:ind w:left="1554" w:right="1534" w:hanging="80"/>
              <w:jc w:val="center"/>
              <w:rPr>
                <w:b/>
                <w:color w:val="000000"/>
                <w:sz w:val="24"/>
                <w:szCs w:val="24"/>
              </w:rPr>
            </w:pPr>
            <w:r>
              <w:rPr>
                <w:b/>
                <w:color w:val="231F20"/>
                <w:sz w:val="24"/>
                <w:szCs w:val="24"/>
              </w:rPr>
              <w:t>Intent</w:t>
            </w:r>
          </w:p>
        </w:tc>
        <w:tc>
          <w:tcPr>
            <w:tcW w:w="5121" w:type="dxa"/>
            <w:gridSpan w:val="2"/>
          </w:tcPr>
          <w:p w14:paraId="78CC99C8" w14:textId="77777777" w:rsidR="005230D5" w:rsidRDefault="003307C1">
            <w:pPr>
              <w:pBdr>
                <w:top w:val="nil"/>
                <w:left w:val="nil"/>
                <w:bottom w:val="nil"/>
                <w:right w:val="nil"/>
                <w:between w:val="nil"/>
              </w:pBdr>
              <w:spacing w:before="16"/>
              <w:ind w:left="1733" w:right="1712" w:hanging="80"/>
              <w:jc w:val="center"/>
              <w:rPr>
                <w:b/>
                <w:color w:val="000000"/>
                <w:sz w:val="24"/>
                <w:szCs w:val="24"/>
              </w:rPr>
            </w:pPr>
            <w:r>
              <w:rPr>
                <w:b/>
                <w:color w:val="231F20"/>
                <w:sz w:val="24"/>
                <w:szCs w:val="24"/>
              </w:rPr>
              <w:t>Implementation</w:t>
            </w:r>
          </w:p>
        </w:tc>
        <w:tc>
          <w:tcPr>
            <w:tcW w:w="3423" w:type="dxa"/>
          </w:tcPr>
          <w:p w14:paraId="78CC99C9" w14:textId="77777777" w:rsidR="005230D5" w:rsidRDefault="003307C1">
            <w:pPr>
              <w:pBdr>
                <w:top w:val="nil"/>
                <w:left w:val="nil"/>
                <w:bottom w:val="nil"/>
                <w:right w:val="nil"/>
                <w:between w:val="nil"/>
              </w:pBdr>
              <w:spacing w:before="16"/>
              <w:ind w:left="1346" w:right="1325" w:hanging="80"/>
              <w:jc w:val="center"/>
              <w:rPr>
                <w:b/>
                <w:color w:val="000000"/>
                <w:sz w:val="24"/>
                <w:szCs w:val="24"/>
              </w:rPr>
            </w:pPr>
            <w:r>
              <w:rPr>
                <w:b/>
                <w:color w:val="231F20"/>
                <w:sz w:val="24"/>
                <w:szCs w:val="24"/>
              </w:rPr>
              <w:t>Impact</w:t>
            </w:r>
          </w:p>
        </w:tc>
        <w:tc>
          <w:tcPr>
            <w:tcW w:w="3076" w:type="dxa"/>
          </w:tcPr>
          <w:p w14:paraId="78CC99CA" w14:textId="77777777" w:rsidR="005230D5" w:rsidRDefault="005230D5">
            <w:pPr>
              <w:pBdr>
                <w:top w:val="nil"/>
                <w:left w:val="nil"/>
                <w:bottom w:val="nil"/>
                <w:right w:val="nil"/>
                <w:between w:val="nil"/>
              </w:pBdr>
              <w:ind w:hanging="80"/>
              <w:rPr>
                <w:color w:val="000000"/>
                <w:sz w:val="24"/>
                <w:szCs w:val="24"/>
              </w:rPr>
            </w:pPr>
          </w:p>
        </w:tc>
      </w:tr>
      <w:tr w:rsidR="005230D5" w14:paraId="78CC99D9" w14:textId="77777777">
        <w:trPr>
          <w:trHeight w:val="3885"/>
        </w:trPr>
        <w:tc>
          <w:tcPr>
            <w:tcW w:w="3758" w:type="dxa"/>
            <w:tcBorders>
              <w:bottom w:val="nil"/>
            </w:tcBorders>
          </w:tcPr>
          <w:p w14:paraId="78CC99CC" w14:textId="326858DC" w:rsidR="005230D5" w:rsidRDefault="003307C1">
            <w:pPr>
              <w:pBdr>
                <w:top w:val="nil"/>
                <w:left w:val="nil"/>
                <w:bottom w:val="nil"/>
                <w:right w:val="nil"/>
                <w:between w:val="nil"/>
              </w:pBdr>
              <w:spacing w:before="16"/>
              <w:ind w:left="80" w:hanging="80"/>
              <w:rPr>
                <w:rFonts w:ascii="Arial" w:eastAsia="Arial" w:hAnsi="Arial" w:cs="Arial"/>
                <w:color w:val="353434"/>
                <w:sz w:val="20"/>
                <w:szCs w:val="20"/>
                <w:shd w:val="clear" w:color="auto" w:fill="60B830"/>
              </w:rPr>
            </w:pPr>
            <w:r>
              <w:rPr>
                <w:rFonts w:ascii="Arial" w:eastAsia="Arial" w:hAnsi="Arial" w:cs="Arial"/>
                <w:color w:val="231F20"/>
                <w:sz w:val="20"/>
                <w:szCs w:val="20"/>
              </w:rPr>
              <w:t xml:space="preserve">Ormiston Herman Academy aims to provide high quality PE curriculum delivered by staff who have good knowledge of PE subject and pedagogy. We draw on the knowledge and skills of sports specialist to support the development of staff to sustain high quality teaching and a positive PE  profile. </w:t>
            </w:r>
          </w:p>
        </w:tc>
        <w:tc>
          <w:tcPr>
            <w:tcW w:w="3458" w:type="dxa"/>
            <w:tcBorders>
              <w:bottom w:val="nil"/>
            </w:tcBorders>
          </w:tcPr>
          <w:p w14:paraId="78CC99CD" w14:textId="77777777" w:rsidR="005230D5" w:rsidRDefault="003307C1">
            <w:pPr>
              <w:numPr>
                <w:ilvl w:val="0"/>
                <w:numId w:val="2"/>
              </w:numPr>
              <w:pBdr>
                <w:top w:val="nil"/>
                <w:left w:val="nil"/>
                <w:bottom w:val="nil"/>
                <w:right w:val="nil"/>
                <w:between w:val="nil"/>
              </w:pBdr>
              <w:spacing w:before="16"/>
              <w:rPr>
                <w:rFonts w:ascii="Arial" w:eastAsia="Arial" w:hAnsi="Arial" w:cs="Arial"/>
                <w:color w:val="000000"/>
                <w:sz w:val="20"/>
                <w:szCs w:val="20"/>
              </w:rPr>
            </w:pPr>
            <w:r>
              <w:rPr>
                <w:rFonts w:ascii="Arial" w:eastAsia="Arial" w:hAnsi="Arial" w:cs="Arial"/>
                <w:sz w:val="20"/>
                <w:szCs w:val="20"/>
              </w:rPr>
              <w:t>Establish an Ormiston primary network - joint planning release time x 2days</w:t>
            </w:r>
          </w:p>
          <w:p w14:paraId="78CC99CE" w14:textId="77777777" w:rsidR="005230D5" w:rsidRDefault="003307C1">
            <w:pPr>
              <w:numPr>
                <w:ilvl w:val="0"/>
                <w:numId w:val="2"/>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Whole academy skill audit</w:t>
            </w:r>
          </w:p>
          <w:p w14:paraId="78CC99D1" w14:textId="5FFF668C" w:rsidR="005230D5" w:rsidRDefault="0089092D">
            <w:pPr>
              <w:numPr>
                <w:ilvl w:val="0"/>
                <w:numId w:val="2"/>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Lead Practitioner support </w:t>
            </w:r>
          </w:p>
        </w:tc>
        <w:tc>
          <w:tcPr>
            <w:tcW w:w="1663" w:type="dxa"/>
            <w:tcBorders>
              <w:bottom w:val="nil"/>
            </w:tcBorders>
          </w:tcPr>
          <w:p w14:paraId="78CC99D2" w14:textId="77777777" w:rsidR="005230D5" w:rsidRDefault="003307C1">
            <w:pPr>
              <w:pBdr>
                <w:top w:val="nil"/>
                <w:left w:val="nil"/>
                <w:bottom w:val="nil"/>
                <w:right w:val="nil"/>
                <w:between w:val="nil"/>
              </w:pBdr>
              <w:spacing w:before="16"/>
              <w:ind w:left="80" w:hanging="80"/>
              <w:rPr>
                <w:color w:val="231F20"/>
                <w:sz w:val="24"/>
                <w:szCs w:val="24"/>
              </w:rPr>
            </w:pPr>
            <w:r>
              <w:rPr>
                <w:color w:val="231F20"/>
                <w:sz w:val="24"/>
                <w:szCs w:val="24"/>
              </w:rPr>
              <w:t>Funding</w:t>
            </w:r>
          </w:p>
          <w:p w14:paraId="78CC99D3" w14:textId="77777777" w:rsidR="005230D5" w:rsidRDefault="003307C1">
            <w:pPr>
              <w:pBdr>
                <w:top w:val="nil"/>
                <w:left w:val="nil"/>
                <w:bottom w:val="nil"/>
                <w:right w:val="nil"/>
                <w:between w:val="nil"/>
              </w:pBdr>
              <w:spacing w:before="16"/>
              <w:ind w:left="80" w:hanging="80"/>
              <w:rPr>
                <w:color w:val="231F20"/>
                <w:sz w:val="24"/>
                <w:szCs w:val="24"/>
              </w:rPr>
            </w:pPr>
            <w:r>
              <w:rPr>
                <w:color w:val="231F20"/>
                <w:sz w:val="24"/>
                <w:szCs w:val="24"/>
              </w:rPr>
              <w:t xml:space="preserve">allocated:   </w:t>
            </w:r>
          </w:p>
          <w:p w14:paraId="78CC99D4" w14:textId="2CCDF060" w:rsidR="005230D5" w:rsidRDefault="00594513">
            <w:pPr>
              <w:pBdr>
                <w:top w:val="nil"/>
                <w:left w:val="nil"/>
                <w:bottom w:val="nil"/>
                <w:right w:val="nil"/>
                <w:between w:val="nil"/>
              </w:pBdr>
              <w:spacing w:before="16"/>
              <w:ind w:left="80" w:hanging="80"/>
              <w:rPr>
                <w:color w:val="231F20"/>
                <w:sz w:val="24"/>
                <w:szCs w:val="24"/>
              </w:rPr>
            </w:pPr>
            <w:r>
              <w:rPr>
                <w:color w:val="231F20"/>
                <w:sz w:val="24"/>
                <w:szCs w:val="24"/>
              </w:rPr>
              <w:t xml:space="preserve">   £</w:t>
            </w:r>
            <w:r w:rsidR="00A01AEA">
              <w:rPr>
                <w:color w:val="231F20"/>
                <w:sz w:val="24"/>
                <w:szCs w:val="24"/>
              </w:rPr>
              <w:t>690</w:t>
            </w:r>
          </w:p>
        </w:tc>
        <w:tc>
          <w:tcPr>
            <w:tcW w:w="3423" w:type="dxa"/>
            <w:tcBorders>
              <w:bottom w:val="nil"/>
            </w:tcBorders>
          </w:tcPr>
          <w:p w14:paraId="78CC99D5" w14:textId="77777777" w:rsidR="005230D5" w:rsidRDefault="003307C1">
            <w:pPr>
              <w:pBdr>
                <w:top w:val="nil"/>
                <w:left w:val="nil"/>
                <w:bottom w:val="nil"/>
                <w:right w:val="nil"/>
                <w:between w:val="nil"/>
              </w:pBdr>
              <w:spacing w:before="16"/>
              <w:ind w:left="80" w:hanging="80"/>
              <w:rPr>
                <w:color w:val="000000"/>
                <w:sz w:val="24"/>
                <w:szCs w:val="24"/>
              </w:rPr>
            </w:pPr>
            <w:r>
              <w:rPr>
                <w:sz w:val="24"/>
                <w:szCs w:val="24"/>
              </w:rPr>
              <w:t xml:space="preserve"> </w:t>
            </w:r>
          </w:p>
        </w:tc>
        <w:tc>
          <w:tcPr>
            <w:tcW w:w="3076" w:type="dxa"/>
            <w:tcBorders>
              <w:bottom w:val="nil"/>
            </w:tcBorders>
          </w:tcPr>
          <w:p w14:paraId="78CC99D6" w14:textId="77777777" w:rsidR="005230D5" w:rsidRDefault="003307C1">
            <w:pPr>
              <w:pBdr>
                <w:top w:val="nil"/>
                <w:left w:val="nil"/>
                <w:bottom w:val="nil"/>
                <w:right w:val="nil"/>
                <w:between w:val="nil"/>
              </w:pBdr>
              <w:spacing w:before="16"/>
              <w:ind w:left="80" w:hanging="80"/>
              <w:rPr>
                <w:color w:val="231F20"/>
                <w:sz w:val="24"/>
                <w:szCs w:val="24"/>
              </w:rPr>
            </w:pPr>
            <w:r>
              <w:rPr>
                <w:color w:val="231F20"/>
                <w:sz w:val="24"/>
                <w:szCs w:val="24"/>
              </w:rPr>
              <w:t>Sustainability and next steps</w:t>
            </w:r>
          </w:p>
          <w:p w14:paraId="78CC99D7" w14:textId="77777777" w:rsidR="005230D5" w:rsidRDefault="005230D5">
            <w:pPr>
              <w:pBdr>
                <w:top w:val="nil"/>
                <w:left w:val="nil"/>
                <w:bottom w:val="nil"/>
                <w:right w:val="nil"/>
                <w:between w:val="nil"/>
              </w:pBdr>
              <w:spacing w:before="16"/>
              <w:ind w:left="80" w:hanging="80"/>
              <w:rPr>
                <w:color w:val="231F20"/>
                <w:sz w:val="24"/>
                <w:szCs w:val="24"/>
              </w:rPr>
            </w:pPr>
          </w:p>
          <w:p w14:paraId="78CC99D8" w14:textId="57D3F785" w:rsidR="005230D5" w:rsidRDefault="003307C1">
            <w:pPr>
              <w:pBdr>
                <w:top w:val="nil"/>
                <w:left w:val="nil"/>
                <w:bottom w:val="nil"/>
                <w:right w:val="nil"/>
                <w:between w:val="nil"/>
              </w:pBdr>
              <w:spacing w:before="16"/>
              <w:ind w:left="80" w:hanging="80"/>
              <w:rPr>
                <w:color w:val="231F20"/>
                <w:sz w:val="24"/>
                <w:szCs w:val="24"/>
              </w:rPr>
            </w:pPr>
            <w:r>
              <w:rPr>
                <w:color w:val="231F20"/>
                <w:sz w:val="24"/>
                <w:szCs w:val="24"/>
              </w:rPr>
              <w:t xml:space="preserve">Priorities to continue due </w:t>
            </w:r>
            <w:r w:rsidR="004E5CE2">
              <w:rPr>
                <w:color w:val="231F20"/>
                <w:sz w:val="24"/>
                <w:szCs w:val="24"/>
              </w:rPr>
              <w:t xml:space="preserve">to </w:t>
            </w:r>
            <w:r>
              <w:rPr>
                <w:color w:val="231F20"/>
                <w:sz w:val="24"/>
                <w:szCs w:val="24"/>
              </w:rPr>
              <w:t>Covid impact</w:t>
            </w:r>
          </w:p>
        </w:tc>
      </w:tr>
      <w:tr w:rsidR="005230D5" w14:paraId="78CC99DF" w14:textId="77777777">
        <w:trPr>
          <w:trHeight w:val="287"/>
        </w:trPr>
        <w:tc>
          <w:tcPr>
            <w:tcW w:w="3758" w:type="dxa"/>
            <w:tcBorders>
              <w:top w:val="nil"/>
              <w:bottom w:val="nil"/>
            </w:tcBorders>
          </w:tcPr>
          <w:p w14:paraId="78CC99DA" w14:textId="77777777" w:rsidR="005230D5" w:rsidRDefault="005230D5">
            <w:pPr>
              <w:pBdr>
                <w:top w:val="nil"/>
                <w:left w:val="nil"/>
                <w:bottom w:val="nil"/>
                <w:right w:val="nil"/>
                <w:between w:val="nil"/>
              </w:pBdr>
              <w:spacing w:line="263" w:lineRule="auto"/>
              <w:ind w:left="80" w:hanging="80"/>
              <w:rPr>
                <w:color w:val="000000"/>
                <w:sz w:val="24"/>
                <w:szCs w:val="24"/>
              </w:rPr>
            </w:pPr>
          </w:p>
        </w:tc>
        <w:tc>
          <w:tcPr>
            <w:tcW w:w="3458" w:type="dxa"/>
            <w:tcBorders>
              <w:top w:val="nil"/>
              <w:bottom w:val="nil"/>
            </w:tcBorders>
          </w:tcPr>
          <w:p w14:paraId="78CC99DB" w14:textId="77777777" w:rsidR="005230D5" w:rsidRDefault="005230D5">
            <w:pPr>
              <w:pBdr>
                <w:top w:val="nil"/>
                <w:left w:val="nil"/>
                <w:bottom w:val="nil"/>
                <w:right w:val="nil"/>
                <w:between w:val="nil"/>
              </w:pBdr>
              <w:spacing w:line="263" w:lineRule="auto"/>
              <w:rPr>
                <w:color w:val="000000"/>
                <w:sz w:val="24"/>
                <w:szCs w:val="24"/>
              </w:rPr>
            </w:pPr>
          </w:p>
        </w:tc>
        <w:tc>
          <w:tcPr>
            <w:tcW w:w="1663" w:type="dxa"/>
            <w:tcBorders>
              <w:top w:val="nil"/>
              <w:bottom w:val="nil"/>
            </w:tcBorders>
          </w:tcPr>
          <w:p w14:paraId="78CC99DC" w14:textId="77777777" w:rsidR="005230D5" w:rsidRDefault="005230D5">
            <w:pPr>
              <w:pBdr>
                <w:top w:val="nil"/>
                <w:left w:val="nil"/>
                <w:bottom w:val="nil"/>
                <w:right w:val="nil"/>
                <w:between w:val="nil"/>
              </w:pBdr>
              <w:spacing w:line="263" w:lineRule="auto"/>
              <w:ind w:left="80" w:hanging="80"/>
              <w:rPr>
                <w:color w:val="000000"/>
                <w:sz w:val="24"/>
                <w:szCs w:val="24"/>
              </w:rPr>
            </w:pPr>
          </w:p>
        </w:tc>
        <w:tc>
          <w:tcPr>
            <w:tcW w:w="3423" w:type="dxa"/>
            <w:tcBorders>
              <w:top w:val="nil"/>
              <w:bottom w:val="nil"/>
            </w:tcBorders>
          </w:tcPr>
          <w:p w14:paraId="78CC99DD" w14:textId="77777777" w:rsidR="005230D5" w:rsidRDefault="005230D5">
            <w:pPr>
              <w:pBdr>
                <w:top w:val="nil"/>
                <w:left w:val="nil"/>
                <w:bottom w:val="nil"/>
                <w:right w:val="nil"/>
                <w:between w:val="nil"/>
              </w:pBdr>
              <w:spacing w:line="263" w:lineRule="auto"/>
              <w:ind w:left="80" w:hanging="80"/>
              <w:rPr>
                <w:color w:val="000000"/>
                <w:sz w:val="24"/>
                <w:szCs w:val="24"/>
              </w:rPr>
            </w:pPr>
          </w:p>
        </w:tc>
        <w:tc>
          <w:tcPr>
            <w:tcW w:w="3076" w:type="dxa"/>
            <w:tcBorders>
              <w:top w:val="nil"/>
              <w:bottom w:val="nil"/>
            </w:tcBorders>
          </w:tcPr>
          <w:p w14:paraId="78CC99DE" w14:textId="77777777" w:rsidR="005230D5" w:rsidRDefault="005230D5">
            <w:pPr>
              <w:pBdr>
                <w:top w:val="nil"/>
                <w:left w:val="nil"/>
                <w:bottom w:val="nil"/>
                <w:right w:val="nil"/>
                <w:between w:val="nil"/>
              </w:pBdr>
              <w:spacing w:line="263" w:lineRule="auto"/>
              <w:rPr>
                <w:color w:val="000000"/>
                <w:sz w:val="24"/>
                <w:szCs w:val="24"/>
              </w:rPr>
            </w:pPr>
          </w:p>
        </w:tc>
      </w:tr>
      <w:tr w:rsidR="005230D5" w14:paraId="78CC99E5" w14:textId="77777777">
        <w:trPr>
          <w:trHeight w:val="287"/>
        </w:trPr>
        <w:tc>
          <w:tcPr>
            <w:tcW w:w="3758" w:type="dxa"/>
            <w:tcBorders>
              <w:top w:val="nil"/>
              <w:bottom w:val="nil"/>
            </w:tcBorders>
          </w:tcPr>
          <w:p w14:paraId="78CC99E0" w14:textId="77777777" w:rsidR="005230D5" w:rsidRDefault="005230D5">
            <w:pPr>
              <w:pBdr>
                <w:top w:val="nil"/>
                <w:left w:val="nil"/>
                <w:bottom w:val="nil"/>
                <w:right w:val="nil"/>
                <w:between w:val="nil"/>
              </w:pBdr>
              <w:spacing w:line="263" w:lineRule="auto"/>
              <w:rPr>
                <w:color w:val="000000"/>
                <w:sz w:val="24"/>
                <w:szCs w:val="24"/>
              </w:rPr>
            </w:pPr>
          </w:p>
        </w:tc>
        <w:tc>
          <w:tcPr>
            <w:tcW w:w="3458" w:type="dxa"/>
            <w:tcBorders>
              <w:top w:val="nil"/>
              <w:bottom w:val="nil"/>
            </w:tcBorders>
          </w:tcPr>
          <w:p w14:paraId="78CC99E1" w14:textId="77777777" w:rsidR="005230D5" w:rsidRDefault="005230D5">
            <w:pPr>
              <w:pBdr>
                <w:top w:val="nil"/>
                <w:left w:val="nil"/>
                <w:bottom w:val="nil"/>
                <w:right w:val="nil"/>
                <w:between w:val="nil"/>
              </w:pBdr>
              <w:spacing w:line="263" w:lineRule="auto"/>
              <w:ind w:left="80" w:hanging="80"/>
              <w:rPr>
                <w:color w:val="000000"/>
                <w:sz w:val="24"/>
                <w:szCs w:val="24"/>
              </w:rPr>
            </w:pPr>
          </w:p>
        </w:tc>
        <w:tc>
          <w:tcPr>
            <w:tcW w:w="1663" w:type="dxa"/>
            <w:tcBorders>
              <w:top w:val="nil"/>
              <w:bottom w:val="nil"/>
            </w:tcBorders>
          </w:tcPr>
          <w:p w14:paraId="78CC99E2" w14:textId="77777777" w:rsidR="005230D5" w:rsidRDefault="005230D5">
            <w:pPr>
              <w:pBdr>
                <w:top w:val="nil"/>
                <w:left w:val="nil"/>
                <w:bottom w:val="nil"/>
                <w:right w:val="nil"/>
                <w:between w:val="nil"/>
              </w:pBdr>
              <w:ind w:hanging="80"/>
              <w:rPr>
                <w:color w:val="000000"/>
                <w:sz w:val="20"/>
                <w:szCs w:val="20"/>
              </w:rPr>
            </w:pPr>
          </w:p>
        </w:tc>
        <w:tc>
          <w:tcPr>
            <w:tcW w:w="3423" w:type="dxa"/>
            <w:tcBorders>
              <w:top w:val="nil"/>
              <w:bottom w:val="nil"/>
            </w:tcBorders>
          </w:tcPr>
          <w:p w14:paraId="78CC99E3" w14:textId="77777777" w:rsidR="005230D5" w:rsidRDefault="005230D5">
            <w:pPr>
              <w:pBdr>
                <w:top w:val="nil"/>
                <w:left w:val="nil"/>
                <w:bottom w:val="nil"/>
                <w:right w:val="nil"/>
                <w:between w:val="nil"/>
              </w:pBdr>
              <w:spacing w:line="263" w:lineRule="auto"/>
              <w:ind w:left="80" w:hanging="80"/>
              <w:rPr>
                <w:color w:val="000000"/>
                <w:sz w:val="24"/>
                <w:szCs w:val="24"/>
              </w:rPr>
            </w:pPr>
          </w:p>
        </w:tc>
        <w:tc>
          <w:tcPr>
            <w:tcW w:w="3076" w:type="dxa"/>
            <w:tcBorders>
              <w:top w:val="nil"/>
              <w:bottom w:val="nil"/>
            </w:tcBorders>
          </w:tcPr>
          <w:p w14:paraId="78CC99E4" w14:textId="77777777" w:rsidR="005230D5" w:rsidRDefault="005230D5">
            <w:pPr>
              <w:pBdr>
                <w:top w:val="nil"/>
                <w:left w:val="nil"/>
                <w:bottom w:val="nil"/>
                <w:right w:val="nil"/>
                <w:between w:val="nil"/>
              </w:pBdr>
              <w:ind w:hanging="80"/>
              <w:rPr>
                <w:color w:val="000000"/>
                <w:sz w:val="20"/>
                <w:szCs w:val="20"/>
              </w:rPr>
            </w:pPr>
          </w:p>
        </w:tc>
      </w:tr>
      <w:tr w:rsidR="005230D5" w14:paraId="78CC99EB" w14:textId="77777777">
        <w:trPr>
          <w:trHeight w:val="287"/>
        </w:trPr>
        <w:tc>
          <w:tcPr>
            <w:tcW w:w="3758" w:type="dxa"/>
            <w:tcBorders>
              <w:top w:val="nil"/>
              <w:bottom w:val="nil"/>
            </w:tcBorders>
          </w:tcPr>
          <w:p w14:paraId="78CC99E6" w14:textId="77777777" w:rsidR="005230D5" w:rsidRDefault="005230D5">
            <w:pPr>
              <w:pBdr>
                <w:top w:val="nil"/>
                <w:left w:val="nil"/>
                <w:bottom w:val="nil"/>
                <w:right w:val="nil"/>
                <w:between w:val="nil"/>
              </w:pBdr>
              <w:spacing w:line="263" w:lineRule="auto"/>
              <w:ind w:left="80" w:hanging="80"/>
              <w:rPr>
                <w:color w:val="000000"/>
                <w:sz w:val="24"/>
                <w:szCs w:val="24"/>
              </w:rPr>
            </w:pPr>
          </w:p>
        </w:tc>
        <w:tc>
          <w:tcPr>
            <w:tcW w:w="3458" w:type="dxa"/>
            <w:tcBorders>
              <w:top w:val="nil"/>
              <w:bottom w:val="nil"/>
            </w:tcBorders>
          </w:tcPr>
          <w:p w14:paraId="78CC99E7" w14:textId="77777777" w:rsidR="005230D5" w:rsidRDefault="005230D5">
            <w:pPr>
              <w:pBdr>
                <w:top w:val="nil"/>
                <w:left w:val="nil"/>
                <w:bottom w:val="nil"/>
                <w:right w:val="nil"/>
                <w:between w:val="nil"/>
              </w:pBdr>
              <w:ind w:hanging="80"/>
              <w:rPr>
                <w:color w:val="000000"/>
                <w:sz w:val="20"/>
                <w:szCs w:val="20"/>
              </w:rPr>
            </w:pPr>
          </w:p>
        </w:tc>
        <w:tc>
          <w:tcPr>
            <w:tcW w:w="1663" w:type="dxa"/>
            <w:tcBorders>
              <w:top w:val="nil"/>
              <w:bottom w:val="nil"/>
            </w:tcBorders>
          </w:tcPr>
          <w:p w14:paraId="78CC99E8" w14:textId="77777777" w:rsidR="005230D5" w:rsidRDefault="005230D5">
            <w:pPr>
              <w:pBdr>
                <w:top w:val="nil"/>
                <w:left w:val="nil"/>
                <w:bottom w:val="nil"/>
                <w:right w:val="nil"/>
                <w:between w:val="nil"/>
              </w:pBdr>
              <w:ind w:hanging="80"/>
              <w:rPr>
                <w:color w:val="000000"/>
                <w:sz w:val="20"/>
                <w:szCs w:val="20"/>
              </w:rPr>
            </w:pPr>
          </w:p>
        </w:tc>
        <w:tc>
          <w:tcPr>
            <w:tcW w:w="3423" w:type="dxa"/>
            <w:tcBorders>
              <w:top w:val="nil"/>
              <w:bottom w:val="nil"/>
            </w:tcBorders>
          </w:tcPr>
          <w:p w14:paraId="78CC99E9" w14:textId="77777777" w:rsidR="005230D5" w:rsidRDefault="005230D5">
            <w:pPr>
              <w:pBdr>
                <w:top w:val="nil"/>
                <w:left w:val="nil"/>
                <w:bottom w:val="nil"/>
                <w:right w:val="nil"/>
                <w:between w:val="nil"/>
              </w:pBdr>
              <w:spacing w:line="263" w:lineRule="auto"/>
              <w:rPr>
                <w:color w:val="000000"/>
                <w:sz w:val="24"/>
                <w:szCs w:val="24"/>
              </w:rPr>
            </w:pPr>
          </w:p>
        </w:tc>
        <w:tc>
          <w:tcPr>
            <w:tcW w:w="3076" w:type="dxa"/>
            <w:tcBorders>
              <w:top w:val="nil"/>
              <w:bottom w:val="nil"/>
            </w:tcBorders>
          </w:tcPr>
          <w:p w14:paraId="78CC99EA" w14:textId="77777777" w:rsidR="005230D5" w:rsidRDefault="005230D5">
            <w:pPr>
              <w:pBdr>
                <w:top w:val="nil"/>
                <w:left w:val="nil"/>
                <w:bottom w:val="nil"/>
                <w:right w:val="nil"/>
                <w:between w:val="nil"/>
              </w:pBdr>
              <w:ind w:hanging="80"/>
              <w:rPr>
                <w:color w:val="000000"/>
                <w:sz w:val="20"/>
                <w:szCs w:val="20"/>
              </w:rPr>
            </w:pPr>
          </w:p>
        </w:tc>
      </w:tr>
      <w:tr w:rsidR="005230D5" w14:paraId="78CC99F1" w14:textId="77777777">
        <w:trPr>
          <w:trHeight w:val="274"/>
        </w:trPr>
        <w:tc>
          <w:tcPr>
            <w:tcW w:w="3758" w:type="dxa"/>
            <w:tcBorders>
              <w:top w:val="nil"/>
            </w:tcBorders>
          </w:tcPr>
          <w:p w14:paraId="78CC99EC" w14:textId="77777777" w:rsidR="005230D5" w:rsidRDefault="005230D5">
            <w:pPr>
              <w:pBdr>
                <w:top w:val="nil"/>
                <w:left w:val="nil"/>
                <w:bottom w:val="nil"/>
                <w:right w:val="nil"/>
                <w:between w:val="nil"/>
              </w:pBdr>
              <w:spacing w:line="254" w:lineRule="auto"/>
              <w:rPr>
                <w:color w:val="000000"/>
                <w:sz w:val="24"/>
                <w:szCs w:val="24"/>
              </w:rPr>
            </w:pPr>
          </w:p>
        </w:tc>
        <w:tc>
          <w:tcPr>
            <w:tcW w:w="3458" w:type="dxa"/>
            <w:tcBorders>
              <w:top w:val="nil"/>
            </w:tcBorders>
          </w:tcPr>
          <w:p w14:paraId="78CC99ED" w14:textId="77777777" w:rsidR="005230D5" w:rsidRDefault="005230D5">
            <w:pPr>
              <w:pBdr>
                <w:top w:val="nil"/>
                <w:left w:val="nil"/>
                <w:bottom w:val="nil"/>
                <w:right w:val="nil"/>
                <w:between w:val="nil"/>
              </w:pBdr>
              <w:ind w:hanging="80"/>
              <w:rPr>
                <w:color w:val="000000"/>
                <w:sz w:val="20"/>
                <w:szCs w:val="20"/>
              </w:rPr>
            </w:pPr>
          </w:p>
        </w:tc>
        <w:tc>
          <w:tcPr>
            <w:tcW w:w="1663" w:type="dxa"/>
            <w:tcBorders>
              <w:top w:val="nil"/>
            </w:tcBorders>
          </w:tcPr>
          <w:p w14:paraId="78CC99EE" w14:textId="77777777" w:rsidR="005230D5" w:rsidRDefault="005230D5">
            <w:pPr>
              <w:pBdr>
                <w:top w:val="nil"/>
                <w:left w:val="nil"/>
                <w:bottom w:val="nil"/>
                <w:right w:val="nil"/>
                <w:between w:val="nil"/>
              </w:pBdr>
              <w:ind w:hanging="80"/>
              <w:rPr>
                <w:color w:val="000000"/>
                <w:sz w:val="20"/>
                <w:szCs w:val="20"/>
              </w:rPr>
            </w:pPr>
          </w:p>
        </w:tc>
        <w:tc>
          <w:tcPr>
            <w:tcW w:w="3423" w:type="dxa"/>
            <w:tcBorders>
              <w:top w:val="nil"/>
            </w:tcBorders>
          </w:tcPr>
          <w:p w14:paraId="78CC99EF" w14:textId="77777777" w:rsidR="005230D5" w:rsidRDefault="005230D5">
            <w:pPr>
              <w:pBdr>
                <w:top w:val="nil"/>
                <w:left w:val="nil"/>
                <w:bottom w:val="nil"/>
                <w:right w:val="nil"/>
                <w:between w:val="nil"/>
              </w:pBdr>
              <w:ind w:hanging="80"/>
              <w:rPr>
                <w:color w:val="000000"/>
                <w:sz w:val="20"/>
                <w:szCs w:val="20"/>
              </w:rPr>
            </w:pPr>
          </w:p>
        </w:tc>
        <w:tc>
          <w:tcPr>
            <w:tcW w:w="3076" w:type="dxa"/>
            <w:tcBorders>
              <w:top w:val="nil"/>
            </w:tcBorders>
          </w:tcPr>
          <w:p w14:paraId="78CC99F0" w14:textId="77777777" w:rsidR="005230D5" w:rsidRDefault="005230D5">
            <w:pPr>
              <w:pBdr>
                <w:top w:val="nil"/>
                <w:left w:val="nil"/>
                <w:bottom w:val="nil"/>
                <w:right w:val="nil"/>
                <w:between w:val="nil"/>
              </w:pBdr>
              <w:ind w:hanging="80"/>
              <w:rPr>
                <w:color w:val="000000"/>
                <w:sz w:val="20"/>
                <w:szCs w:val="20"/>
              </w:rPr>
            </w:pPr>
          </w:p>
        </w:tc>
      </w:tr>
      <w:tr w:rsidR="005230D5" w14:paraId="78CC99F4" w14:textId="77777777">
        <w:trPr>
          <w:trHeight w:val="305"/>
        </w:trPr>
        <w:tc>
          <w:tcPr>
            <w:tcW w:w="12302" w:type="dxa"/>
            <w:gridSpan w:val="4"/>
            <w:vMerge w:val="restart"/>
          </w:tcPr>
          <w:p w14:paraId="78CC99F2" w14:textId="77777777" w:rsidR="005230D5" w:rsidRDefault="003307C1">
            <w:pPr>
              <w:pBdr>
                <w:top w:val="nil"/>
                <w:left w:val="nil"/>
                <w:bottom w:val="nil"/>
                <w:right w:val="nil"/>
                <w:between w:val="nil"/>
              </w:pBdr>
              <w:spacing w:line="257" w:lineRule="auto"/>
              <w:ind w:left="28" w:hanging="80"/>
              <w:rPr>
                <w:color w:val="000000"/>
                <w:sz w:val="24"/>
                <w:szCs w:val="24"/>
              </w:rPr>
            </w:pPr>
            <w:r>
              <w:rPr>
                <w:b/>
                <w:color w:val="F26522"/>
                <w:sz w:val="24"/>
                <w:szCs w:val="24"/>
              </w:rPr>
              <w:t xml:space="preserve">Key indicator 4: </w:t>
            </w:r>
            <w:r>
              <w:rPr>
                <w:color w:val="F26522"/>
                <w:sz w:val="24"/>
                <w:szCs w:val="24"/>
              </w:rPr>
              <w:t>Broader experience of a range of sports and activities offered to all pupils</w:t>
            </w:r>
          </w:p>
        </w:tc>
        <w:tc>
          <w:tcPr>
            <w:tcW w:w="3076" w:type="dxa"/>
          </w:tcPr>
          <w:p w14:paraId="78CC99F3" w14:textId="77777777" w:rsidR="005230D5" w:rsidRDefault="003307C1">
            <w:pPr>
              <w:pBdr>
                <w:top w:val="nil"/>
                <w:left w:val="nil"/>
                <w:bottom w:val="nil"/>
                <w:right w:val="nil"/>
                <w:between w:val="nil"/>
              </w:pBdr>
              <w:spacing w:line="257" w:lineRule="auto"/>
              <w:ind w:left="28" w:hanging="80"/>
              <w:rPr>
                <w:color w:val="000000"/>
                <w:sz w:val="24"/>
                <w:szCs w:val="24"/>
              </w:rPr>
            </w:pPr>
            <w:r>
              <w:rPr>
                <w:color w:val="231F20"/>
                <w:sz w:val="24"/>
                <w:szCs w:val="24"/>
              </w:rPr>
              <w:t>Percentage of total allocation:</w:t>
            </w:r>
          </w:p>
        </w:tc>
      </w:tr>
      <w:tr w:rsidR="005230D5" w14:paraId="78CC99F7" w14:textId="77777777">
        <w:trPr>
          <w:trHeight w:val="305"/>
        </w:trPr>
        <w:tc>
          <w:tcPr>
            <w:tcW w:w="12302" w:type="dxa"/>
            <w:gridSpan w:val="4"/>
            <w:vMerge/>
          </w:tcPr>
          <w:p w14:paraId="78CC99F5" w14:textId="77777777" w:rsidR="005230D5" w:rsidRDefault="005230D5">
            <w:pPr>
              <w:pBdr>
                <w:top w:val="nil"/>
                <w:left w:val="nil"/>
                <w:bottom w:val="nil"/>
                <w:right w:val="nil"/>
                <w:between w:val="nil"/>
              </w:pBdr>
              <w:spacing w:line="276" w:lineRule="auto"/>
              <w:rPr>
                <w:color w:val="000000"/>
                <w:sz w:val="24"/>
                <w:szCs w:val="24"/>
              </w:rPr>
            </w:pPr>
          </w:p>
        </w:tc>
        <w:tc>
          <w:tcPr>
            <w:tcW w:w="3076" w:type="dxa"/>
          </w:tcPr>
          <w:p w14:paraId="78CC99F6" w14:textId="77777777" w:rsidR="005230D5" w:rsidRDefault="003307C1">
            <w:pPr>
              <w:pBdr>
                <w:top w:val="nil"/>
                <w:left w:val="nil"/>
                <w:bottom w:val="nil"/>
                <w:right w:val="nil"/>
                <w:between w:val="nil"/>
              </w:pBdr>
              <w:spacing w:line="257" w:lineRule="auto"/>
              <w:ind w:left="20" w:hanging="80"/>
              <w:jc w:val="center"/>
              <w:rPr>
                <w:color w:val="000000"/>
                <w:sz w:val="24"/>
                <w:szCs w:val="24"/>
              </w:rPr>
            </w:pPr>
            <w:r>
              <w:rPr>
                <w:color w:val="231F20"/>
                <w:sz w:val="24"/>
                <w:szCs w:val="24"/>
              </w:rPr>
              <w:t>%</w:t>
            </w:r>
          </w:p>
        </w:tc>
      </w:tr>
      <w:tr w:rsidR="005230D5" w14:paraId="78CC99FC" w14:textId="77777777">
        <w:trPr>
          <w:trHeight w:val="397"/>
        </w:trPr>
        <w:tc>
          <w:tcPr>
            <w:tcW w:w="3758" w:type="dxa"/>
          </w:tcPr>
          <w:p w14:paraId="78CC99F8" w14:textId="77777777" w:rsidR="005230D5" w:rsidRDefault="003307C1">
            <w:pPr>
              <w:pBdr>
                <w:top w:val="nil"/>
                <w:left w:val="nil"/>
                <w:bottom w:val="nil"/>
                <w:right w:val="nil"/>
                <w:between w:val="nil"/>
              </w:pBdr>
              <w:spacing w:before="16"/>
              <w:ind w:left="1554" w:right="1534" w:hanging="80"/>
              <w:jc w:val="center"/>
              <w:rPr>
                <w:b/>
                <w:color w:val="000000"/>
                <w:sz w:val="24"/>
                <w:szCs w:val="24"/>
              </w:rPr>
            </w:pPr>
            <w:r>
              <w:rPr>
                <w:b/>
                <w:color w:val="231F20"/>
                <w:sz w:val="24"/>
                <w:szCs w:val="24"/>
              </w:rPr>
              <w:t>Intent</w:t>
            </w:r>
          </w:p>
        </w:tc>
        <w:tc>
          <w:tcPr>
            <w:tcW w:w="5121" w:type="dxa"/>
            <w:gridSpan w:val="2"/>
          </w:tcPr>
          <w:p w14:paraId="78CC99F9" w14:textId="77777777" w:rsidR="005230D5" w:rsidRDefault="003307C1">
            <w:pPr>
              <w:pBdr>
                <w:top w:val="nil"/>
                <w:left w:val="nil"/>
                <w:bottom w:val="nil"/>
                <w:right w:val="nil"/>
                <w:between w:val="nil"/>
              </w:pBdr>
              <w:spacing w:before="16"/>
              <w:ind w:left="1733" w:right="1712" w:hanging="80"/>
              <w:jc w:val="center"/>
              <w:rPr>
                <w:b/>
                <w:color w:val="000000"/>
                <w:sz w:val="24"/>
                <w:szCs w:val="24"/>
              </w:rPr>
            </w:pPr>
            <w:r>
              <w:rPr>
                <w:b/>
                <w:color w:val="231F20"/>
                <w:sz w:val="24"/>
                <w:szCs w:val="24"/>
              </w:rPr>
              <w:t>Implementation</w:t>
            </w:r>
          </w:p>
        </w:tc>
        <w:tc>
          <w:tcPr>
            <w:tcW w:w="3423" w:type="dxa"/>
          </w:tcPr>
          <w:p w14:paraId="78CC99FA" w14:textId="77777777" w:rsidR="005230D5" w:rsidRDefault="003307C1">
            <w:pPr>
              <w:pBdr>
                <w:top w:val="nil"/>
                <w:left w:val="nil"/>
                <w:bottom w:val="nil"/>
                <w:right w:val="nil"/>
                <w:between w:val="nil"/>
              </w:pBdr>
              <w:spacing w:before="16"/>
              <w:ind w:left="1346" w:right="1325" w:hanging="80"/>
              <w:jc w:val="center"/>
              <w:rPr>
                <w:b/>
                <w:color w:val="000000"/>
                <w:sz w:val="24"/>
                <w:szCs w:val="24"/>
              </w:rPr>
            </w:pPr>
            <w:r>
              <w:rPr>
                <w:b/>
                <w:color w:val="231F20"/>
                <w:sz w:val="24"/>
                <w:szCs w:val="24"/>
              </w:rPr>
              <w:t>Impact</w:t>
            </w:r>
          </w:p>
        </w:tc>
        <w:tc>
          <w:tcPr>
            <w:tcW w:w="3076" w:type="dxa"/>
          </w:tcPr>
          <w:p w14:paraId="78CC99FB" w14:textId="77777777" w:rsidR="005230D5" w:rsidRDefault="005230D5">
            <w:pPr>
              <w:pBdr>
                <w:top w:val="nil"/>
                <w:left w:val="nil"/>
                <w:bottom w:val="nil"/>
                <w:right w:val="nil"/>
                <w:between w:val="nil"/>
              </w:pBdr>
              <w:ind w:hanging="80"/>
              <w:rPr>
                <w:color w:val="000000"/>
                <w:sz w:val="24"/>
                <w:szCs w:val="24"/>
              </w:rPr>
            </w:pPr>
          </w:p>
        </w:tc>
      </w:tr>
      <w:tr w:rsidR="005230D5" w14:paraId="78CC9A09" w14:textId="77777777">
        <w:trPr>
          <w:trHeight w:val="333"/>
        </w:trPr>
        <w:tc>
          <w:tcPr>
            <w:tcW w:w="3758" w:type="dxa"/>
            <w:tcBorders>
              <w:bottom w:val="nil"/>
            </w:tcBorders>
          </w:tcPr>
          <w:p w14:paraId="78CC99FD" w14:textId="77777777" w:rsidR="005230D5" w:rsidRDefault="003307C1">
            <w:pPr>
              <w:pBdr>
                <w:top w:val="nil"/>
                <w:left w:val="nil"/>
                <w:bottom w:val="nil"/>
                <w:right w:val="nil"/>
                <w:between w:val="nil"/>
              </w:pBdr>
              <w:spacing w:before="16"/>
              <w:ind w:left="80" w:hanging="80"/>
              <w:rPr>
                <w:rFonts w:ascii="Arial" w:eastAsia="Arial" w:hAnsi="Arial" w:cs="Arial"/>
                <w:color w:val="000000"/>
                <w:sz w:val="20"/>
                <w:szCs w:val="20"/>
              </w:rPr>
            </w:pPr>
            <w:r>
              <w:rPr>
                <w:rFonts w:ascii="Arial" w:eastAsia="Arial" w:hAnsi="Arial" w:cs="Arial"/>
                <w:color w:val="231F20"/>
                <w:sz w:val="20"/>
                <w:szCs w:val="20"/>
              </w:rPr>
              <w:t>Ormiston Herman Academy wants children to develop an embedded understanding of the impact of creating  life long habits of physical activity . To achieve this, we are committed to creating opportunities for children to gain experience of a wide range of sports, physical and well being experiences</w:t>
            </w:r>
          </w:p>
        </w:tc>
        <w:tc>
          <w:tcPr>
            <w:tcW w:w="3458" w:type="dxa"/>
            <w:tcBorders>
              <w:bottom w:val="nil"/>
            </w:tcBorders>
          </w:tcPr>
          <w:p w14:paraId="78CC99FE" w14:textId="77777777" w:rsidR="005230D5" w:rsidRDefault="003307C1">
            <w:pPr>
              <w:numPr>
                <w:ilvl w:val="0"/>
                <w:numId w:val="6"/>
              </w:numPr>
              <w:pBdr>
                <w:top w:val="nil"/>
                <w:left w:val="nil"/>
                <w:bottom w:val="nil"/>
                <w:right w:val="nil"/>
                <w:between w:val="nil"/>
              </w:pBdr>
              <w:spacing w:before="16"/>
              <w:rPr>
                <w:rFonts w:ascii="Arial" w:eastAsia="Arial" w:hAnsi="Arial" w:cs="Arial"/>
                <w:color w:val="000000"/>
                <w:sz w:val="20"/>
                <w:szCs w:val="20"/>
              </w:rPr>
            </w:pPr>
            <w:r>
              <w:rPr>
                <w:rFonts w:ascii="Arial" w:eastAsia="Arial" w:hAnsi="Arial" w:cs="Arial"/>
                <w:sz w:val="20"/>
                <w:szCs w:val="20"/>
              </w:rPr>
              <w:t xml:space="preserve">Monthly sports assemblies - display </w:t>
            </w:r>
          </w:p>
          <w:p w14:paraId="78CC99FF" w14:textId="77777777" w:rsidR="005230D5" w:rsidRDefault="003307C1">
            <w:pPr>
              <w:numPr>
                <w:ilvl w:val="0"/>
                <w:numId w:val="6"/>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Access to whole academy sports activity workshops (including less traditional activities eg orienteering)</w:t>
            </w:r>
          </w:p>
          <w:p w14:paraId="78CC9A00" w14:textId="77777777" w:rsidR="005230D5" w:rsidRDefault="003307C1">
            <w:pPr>
              <w:numPr>
                <w:ilvl w:val="0"/>
                <w:numId w:val="6"/>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Develop Healthy Heart to include national Sport events, people / visitors</w:t>
            </w:r>
          </w:p>
          <w:p w14:paraId="78CC9A01" w14:textId="77777777" w:rsidR="005230D5" w:rsidRDefault="003307C1">
            <w:pPr>
              <w:numPr>
                <w:ilvl w:val="0"/>
                <w:numId w:val="6"/>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Develop interschool network activities - transport </w:t>
            </w:r>
          </w:p>
          <w:p w14:paraId="78CC9A02" w14:textId="5CB908D6" w:rsidR="005230D5" w:rsidRDefault="005232A2">
            <w:pPr>
              <w:numPr>
                <w:ilvl w:val="0"/>
                <w:numId w:val="6"/>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Continue</w:t>
            </w:r>
            <w:r w:rsidR="003307C1">
              <w:rPr>
                <w:rFonts w:ascii="Arial" w:eastAsia="Arial" w:hAnsi="Arial" w:cs="Arial"/>
                <w:sz w:val="20"/>
                <w:szCs w:val="20"/>
              </w:rPr>
              <w:t xml:space="preserve"> a structured </w:t>
            </w:r>
            <w:r w:rsidR="003307C1">
              <w:rPr>
                <w:rFonts w:ascii="Arial" w:eastAsia="Arial" w:hAnsi="Arial" w:cs="Arial"/>
                <w:sz w:val="20"/>
                <w:szCs w:val="20"/>
              </w:rPr>
              <w:lastRenderedPageBreak/>
              <w:t xml:space="preserve">swimming programme </w:t>
            </w:r>
            <w:r w:rsidR="00A01558">
              <w:rPr>
                <w:rFonts w:ascii="Arial" w:eastAsia="Arial" w:hAnsi="Arial" w:cs="Arial"/>
                <w:sz w:val="20"/>
                <w:szCs w:val="20"/>
              </w:rPr>
              <w:t>22</w:t>
            </w:r>
            <w:r>
              <w:rPr>
                <w:rFonts w:ascii="Arial" w:eastAsia="Arial" w:hAnsi="Arial" w:cs="Arial"/>
                <w:sz w:val="20"/>
                <w:szCs w:val="20"/>
              </w:rPr>
              <w:t>/23</w:t>
            </w:r>
          </w:p>
          <w:p w14:paraId="0A082E8E" w14:textId="0DFF3FD9" w:rsidR="0089092D" w:rsidRDefault="0089092D" w:rsidP="005232A2">
            <w:pPr>
              <w:pBdr>
                <w:top w:val="nil"/>
                <w:left w:val="nil"/>
                <w:bottom w:val="nil"/>
                <w:right w:val="nil"/>
                <w:between w:val="nil"/>
              </w:pBdr>
              <w:ind w:left="360"/>
              <w:rPr>
                <w:rFonts w:ascii="Arial" w:eastAsia="Arial" w:hAnsi="Arial" w:cs="Arial"/>
                <w:sz w:val="20"/>
                <w:szCs w:val="20"/>
              </w:rPr>
            </w:pPr>
            <w:r>
              <w:rPr>
                <w:rFonts w:ascii="Arial" w:eastAsia="Arial" w:hAnsi="Arial" w:cs="Arial"/>
                <w:sz w:val="20"/>
                <w:szCs w:val="20"/>
              </w:rPr>
              <w:t xml:space="preserve">Engagement in sporting activities and trips </w:t>
            </w:r>
          </w:p>
          <w:p w14:paraId="78CC9A03" w14:textId="77777777" w:rsidR="005230D5" w:rsidRDefault="005230D5">
            <w:pPr>
              <w:pBdr>
                <w:top w:val="nil"/>
                <w:left w:val="nil"/>
                <w:bottom w:val="nil"/>
                <w:right w:val="nil"/>
                <w:between w:val="nil"/>
              </w:pBdr>
              <w:spacing w:before="16"/>
              <w:rPr>
                <w:rFonts w:ascii="Arial" w:eastAsia="Arial" w:hAnsi="Arial" w:cs="Arial"/>
                <w:sz w:val="20"/>
                <w:szCs w:val="20"/>
              </w:rPr>
            </w:pPr>
          </w:p>
        </w:tc>
        <w:tc>
          <w:tcPr>
            <w:tcW w:w="1663" w:type="dxa"/>
            <w:tcBorders>
              <w:bottom w:val="nil"/>
            </w:tcBorders>
          </w:tcPr>
          <w:p w14:paraId="0C1B9452" w14:textId="14411C6F" w:rsidR="005230D5" w:rsidRDefault="003307C1">
            <w:pPr>
              <w:pBdr>
                <w:top w:val="nil"/>
                <w:left w:val="nil"/>
                <w:bottom w:val="nil"/>
                <w:right w:val="nil"/>
                <w:between w:val="nil"/>
              </w:pBdr>
              <w:spacing w:before="16"/>
              <w:ind w:left="80" w:hanging="80"/>
              <w:rPr>
                <w:color w:val="231F20"/>
                <w:sz w:val="24"/>
                <w:szCs w:val="24"/>
              </w:rPr>
            </w:pPr>
            <w:r>
              <w:rPr>
                <w:color w:val="231F20"/>
                <w:sz w:val="24"/>
                <w:szCs w:val="24"/>
              </w:rPr>
              <w:lastRenderedPageBreak/>
              <w:t xml:space="preserve">Funding </w:t>
            </w:r>
            <w:r w:rsidR="00594513">
              <w:rPr>
                <w:color w:val="231F20"/>
                <w:sz w:val="24"/>
                <w:szCs w:val="24"/>
              </w:rPr>
              <w:t>allocated:       £</w:t>
            </w:r>
          </w:p>
          <w:p w14:paraId="20EC956F" w14:textId="2F2D8543" w:rsidR="0089092D" w:rsidRDefault="0089092D">
            <w:pPr>
              <w:pBdr>
                <w:top w:val="nil"/>
                <w:left w:val="nil"/>
                <w:bottom w:val="nil"/>
                <w:right w:val="nil"/>
                <w:between w:val="nil"/>
              </w:pBdr>
              <w:spacing w:before="16"/>
              <w:ind w:left="80" w:hanging="80"/>
              <w:rPr>
                <w:color w:val="231F20"/>
                <w:sz w:val="24"/>
                <w:szCs w:val="24"/>
              </w:rPr>
            </w:pPr>
          </w:p>
          <w:p w14:paraId="005E2F30" w14:textId="6A49F3ED" w:rsidR="0089092D" w:rsidRDefault="0089092D">
            <w:pPr>
              <w:pBdr>
                <w:top w:val="nil"/>
                <w:left w:val="nil"/>
                <w:bottom w:val="nil"/>
                <w:right w:val="nil"/>
                <w:between w:val="nil"/>
              </w:pBdr>
              <w:spacing w:before="16"/>
              <w:ind w:left="80" w:hanging="80"/>
              <w:rPr>
                <w:color w:val="231F20"/>
                <w:sz w:val="24"/>
                <w:szCs w:val="24"/>
              </w:rPr>
            </w:pPr>
            <w:r>
              <w:rPr>
                <w:color w:val="231F20"/>
                <w:sz w:val="24"/>
                <w:szCs w:val="24"/>
              </w:rPr>
              <w:t>£</w:t>
            </w:r>
            <w:r w:rsidR="00BC426D">
              <w:rPr>
                <w:color w:val="231F20"/>
                <w:sz w:val="24"/>
                <w:szCs w:val="24"/>
              </w:rPr>
              <w:t>8</w:t>
            </w:r>
            <w:r w:rsidR="00F057A3">
              <w:rPr>
                <w:color w:val="231F20"/>
                <w:sz w:val="24"/>
                <w:szCs w:val="24"/>
              </w:rPr>
              <w:t>1</w:t>
            </w:r>
            <w:r w:rsidR="00BC426D">
              <w:rPr>
                <w:color w:val="231F20"/>
                <w:sz w:val="24"/>
                <w:szCs w:val="24"/>
              </w:rPr>
              <w:t>22.50</w:t>
            </w:r>
          </w:p>
          <w:p w14:paraId="78CC9A04" w14:textId="339CB91D" w:rsidR="00A22912" w:rsidRDefault="00A22912">
            <w:pPr>
              <w:pBdr>
                <w:top w:val="nil"/>
                <w:left w:val="nil"/>
                <w:bottom w:val="nil"/>
                <w:right w:val="nil"/>
                <w:between w:val="nil"/>
              </w:pBdr>
              <w:spacing w:before="16"/>
              <w:ind w:left="80" w:hanging="80"/>
              <w:rPr>
                <w:color w:val="000000"/>
                <w:sz w:val="24"/>
                <w:szCs w:val="24"/>
              </w:rPr>
            </w:pPr>
          </w:p>
        </w:tc>
        <w:tc>
          <w:tcPr>
            <w:tcW w:w="3423" w:type="dxa"/>
            <w:tcBorders>
              <w:bottom w:val="nil"/>
            </w:tcBorders>
          </w:tcPr>
          <w:p w14:paraId="78CC9A05" w14:textId="77777777" w:rsidR="005230D5" w:rsidRDefault="005230D5">
            <w:pPr>
              <w:pBdr>
                <w:top w:val="nil"/>
                <w:left w:val="nil"/>
                <w:bottom w:val="nil"/>
                <w:right w:val="nil"/>
                <w:between w:val="nil"/>
              </w:pBdr>
              <w:spacing w:before="16"/>
              <w:ind w:left="80" w:hanging="80"/>
              <w:rPr>
                <w:color w:val="000000"/>
                <w:sz w:val="24"/>
                <w:szCs w:val="24"/>
              </w:rPr>
            </w:pPr>
          </w:p>
        </w:tc>
        <w:tc>
          <w:tcPr>
            <w:tcW w:w="3076" w:type="dxa"/>
            <w:tcBorders>
              <w:bottom w:val="nil"/>
            </w:tcBorders>
          </w:tcPr>
          <w:p w14:paraId="78CC9A06" w14:textId="77777777" w:rsidR="005230D5" w:rsidRDefault="003307C1">
            <w:pPr>
              <w:pBdr>
                <w:top w:val="nil"/>
                <w:left w:val="nil"/>
                <w:bottom w:val="nil"/>
                <w:right w:val="nil"/>
                <w:between w:val="nil"/>
              </w:pBdr>
              <w:spacing w:before="16"/>
              <w:ind w:left="80" w:hanging="80"/>
              <w:rPr>
                <w:color w:val="231F20"/>
                <w:sz w:val="24"/>
                <w:szCs w:val="24"/>
              </w:rPr>
            </w:pPr>
            <w:r>
              <w:rPr>
                <w:color w:val="231F20"/>
                <w:sz w:val="24"/>
                <w:szCs w:val="24"/>
              </w:rPr>
              <w:t>Sustainability and suggested next steps</w:t>
            </w:r>
          </w:p>
          <w:p w14:paraId="78CC9A07" w14:textId="77777777" w:rsidR="005230D5" w:rsidRDefault="005230D5">
            <w:pPr>
              <w:pBdr>
                <w:top w:val="nil"/>
                <w:left w:val="nil"/>
                <w:bottom w:val="nil"/>
                <w:right w:val="nil"/>
                <w:between w:val="nil"/>
              </w:pBdr>
              <w:spacing w:before="16"/>
              <w:ind w:left="80" w:hanging="80"/>
              <w:rPr>
                <w:color w:val="231F20"/>
                <w:sz w:val="24"/>
                <w:szCs w:val="24"/>
              </w:rPr>
            </w:pPr>
          </w:p>
          <w:p w14:paraId="78CC9A08" w14:textId="23C96456" w:rsidR="005230D5" w:rsidRDefault="003307C1">
            <w:pPr>
              <w:pBdr>
                <w:top w:val="nil"/>
                <w:left w:val="nil"/>
                <w:bottom w:val="nil"/>
                <w:right w:val="nil"/>
                <w:between w:val="nil"/>
              </w:pBdr>
              <w:spacing w:before="16"/>
              <w:ind w:left="80" w:hanging="80"/>
              <w:rPr>
                <w:color w:val="231F20"/>
                <w:sz w:val="24"/>
                <w:szCs w:val="24"/>
              </w:rPr>
            </w:pPr>
            <w:r>
              <w:rPr>
                <w:color w:val="231F20"/>
                <w:sz w:val="24"/>
                <w:szCs w:val="24"/>
              </w:rPr>
              <w:t>To continue as priority for 21</w:t>
            </w:r>
            <w:r w:rsidR="004E5CE2">
              <w:rPr>
                <w:color w:val="231F20"/>
                <w:sz w:val="24"/>
                <w:szCs w:val="24"/>
              </w:rPr>
              <w:t>/22</w:t>
            </w:r>
            <w:r>
              <w:rPr>
                <w:color w:val="231F20"/>
                <w:sz w:val="24"/>
                <w:szCs w:val="24"/>
              </w:rPr>
              <w:t xml:space="preserve"> owing to impact of pandemic</w:t>
            </w:r>
          </w:p>
        </w:tc>
      </w:tr>
      <w:tr w:rsidR="005230D5" w14:paraId="78CC9A0F" w14:textId="77777777">
        <w:trPr>
          <w:trHeight w:val="288"/>
        </w:trPr>
        <w:tc>
          <w:tcPr>
            <w:tcW w:w="3758" w:type="dxa"/>
            <w:tcBorders>
              <w:top w:val="nil"/>
              <w:bottom w:val="nil"/>
            </w:tcBorders>
          </w:tcPr>
          <w:p w14:paraId="78CC9A0A" w14:textId="77777777" w:rsidR="005230D5" w:rsidRDefault="005230D5">
            <w:pPr>
              <w:pBdr>
                <w:top w:val="nil"/>
                <w:left w:val="nil"/>
                <w:bottom w:val="nil"/>
                <w:right w:val="nil"/>
                <w:between w:val="nil"/>
              </w:pBdr>
              <w:spacing w:line="263" w:lineRule="auto"/>
              <w:ind w:left="80" w:hanging="80"/>
              <w:rPr>
                <w:color w:val="000000"/>
                <w:sz w:val="24"/>
                <w:szCs w:val="24"/>
              </w:rPr>
            </w:pPr>
          </w:p>
        </w:tc>
        <w:tc>
          <w:tcPr>
            <w:tcW w:w="3458" w:type="dxa"/>
            <w:tcBorders>
              <w:top w:val="nil"/>
              <w:bottom w:val="nil"/>
            </w:tcBorders>
          </w:tcPr>
          <w:p w14:paraId="78CC9A0B" w14:textId="77777777" w:rsidR="005230D5" w:rsidRDefault="005230D5">
            <w:pPr>
              <w:pBdr>
                <w:top w:val="nil"/>
                <w:left w:val="nil"/>
                <w:bottom w:val="nil"/>
                <w:right w:val="nil"/>
                <w:between w:val="nil"/>
              </w:pBdr>
              <w:spacing w:line="263" w:lineRule="auto"/>
              <w:rPr>
                <w:color w:val="000000"/>
                <w:sz w:val="24"/>
                <w:szCs w:val="24"/>
              </w:rPr>
            </w:pPr>
          </w:p>
        </w:tc>
        <w:tc>
          <w:tcPr>
            <w:tcW w:w="1663" w:type="dxa"/>
            <w:tcBorders>
              <w:top w:val="nil"/>
              <w:bottom w:val="nil"/>
            </w:tcBorders>
          </w:tcPr>
          <w:p w14:paraId="78CC9A0C" w14:textId="77777777" w:rsidR="005230D5" w:rsidRDefault="005230D5">
            <w:pPr>
              <w:pBdr>
                <w:top w:val="nil"/>
                <w:left w:val="nil"/>
                <w:bottom w:val="nil"/>
                <w:right w:val="nil"/>
                <w:between w:val="nil"/>
              </w:pBdr>
              <w:spacing w:line="263" w:lineRule="auto"/>
              <w:ind w:left="80" w:hanging="80"/>
              <w:rPr>
                <w:color w:val="000000"/>
                <w:sz w:val="24"/>
                <w:szCs w:val="24"/>
              </w:rPr>
            </w:pPr>
          </w:p>
        </w:tc>
        <w:tc>
          <w:tcPr>
            <w:tcW w:w="3423" w:type="dxa"/>
            <w:tcBorders>
              <w:top w:val="nil"/>
              <w:bottom w:val="nil"/>
            </w:tcBorders>
          </w:tcPr>
          <w:p w14:paraId="78CC9A0D" w14:textId="77777777" w:rsidR="005230D5" w:rsidRDefault="005230D5">
            <w:pPr>
              <w:pBdr>
                <w:top w:val="nil"/>
                <w:left w:val="nil"/>
                <w:bottom w:val="nil"/>
                <w:right w:val="nil"/>
                <w:between w:val="nil"/>
              </w:pBdr>
              <w:spacing w:line="263" w:lineRule="auto"/>
              <w:rPr>
                <w:color w:val="000000"/>
                <w:sz w:val="24"/>
                <w:szCs w:val="24"/>
              </w:rPr>
            </w:pPr>
          </w:p>
        </w:tc>
        <w:tc>
          <w:tcPr>
            <w:tcW w:w="3076" w:type="dxa"/>
            <w:tcBorders>
              <w:top w:val="nil"/>
              <w:bottom w:val="nil"/>
            </w:tcBorders>
          </w:tcPr>
          <w:p w14:paraId="78CC9A0E" w14:textId="77777777" w:rsidR="005230D5" w:rsidRDefault="005230D5">
            <w:pPr>
              <w:pBdr>
                <w:top w:val="nil"/>
                <w:left w:val="nil"/>
                <w:bottom w:val="nil"/>
                <w:right w:val="nil"/>
                <w:between w:val="nil"/>
              </w:pBdr>
              <w:spacing w:line="263" w:lineRule="auto"/>
              <w:rPr>
                <w:color w:val="000000"/>
                <w:sz w:val="24"/>
                <w:szCs w:val="24"/>
              </w:rPr>
            </w:pPr>
          </w:p>
        </w:tc>
      </w:tr>
      <w:tr w:rsidR="005230D5" w14:paraId="78CC9A15" w14:textId="77777777">
        <w:trPr>
          <w:trHeight w:val="288"/>
        </w:trPr>
        <w:tc>
          <w:tcPr>
            <w:tcW w:w="3758" w:type="dxa"/>
            <w:tcBorders>
              <w:top w:val="nil"/>
              <w:bottom w:val="nil"/>
            </w:tcBorders>
          </w:tcPr>
          <w:p w14:paraId="78CC9A10" w14:textId="77777777" w:rsidR="005230D5" w:rsidRDefault="005230D5">
            <w:pPr>
              <w:pBdr>
                <w:top w:val="nil"/>
                <w:left w:val="nil"/>
                <w:bottom w:val="nil"/>
                <w:right w:val="nil"/>
                <w:between w:val="nil"/>
              </w:pBdr>
              <w:spacing w:line="263" w:lineRule="auto"/>
              <w:ind w:left="80" w:hanging="80"/>
              <w:rPr>
                <w:color w:val="000000"/>
                <w:sz w:val="24"/>
                <w:szCs w:val="24"/>
              </w:rPr>
            </w:pPr>
          </w:p>
        </w:tc>
        <w:tc>
          <w:tcPr>
            <w:tcW w:w="3458" w:type="dxa"/>
            <w:tcBorders>
              <w:top w:val="nil"/>
              <w:bottom w:val="nil"/>
            </w:tcBorders>
          </w:tcPr>
          <w:p w14:paraId="78CC9A11" w14:textId="77777777" w:rsidR="005230D5" w:rsidRDefault="005230D5">
            <w:pPr>
              <w:pBdr>
                <w:top w:val="nil"/>
                <w:left w:val="nil"/>
                <w:bottom w:val="nil"/>
                <w:right w:val="nil"/>
                <w:between w:val="nil"/>
              </w:pBdr>
              <w:spacing w:line="263" w:lineRule="auto"/>
              <w:ind w:left="80" w:hanging="80"/>
              <w:rPr>
                <w:color w:val="000000"/>
                <w:sz w:val="24"/>
                <w:szCs w:val="24"/>
              </w:rPr>
            </w:pPr>
          </w:p>
        </w:tc>
        <w:tc>
          <w:tcPr>
            <w:tcW w:w="1663" w:type="dxa"/>
            <w:tcBorders>
              <w:top w:val="nil"/>
              <w:bottom w:val="nil"/>
            </w:tcBorders>
          </w:tcPr>
          <w:p w14:paraId="78CC9A12" w14:textId="77777777" w:rsidR="005230D5" w:rsidRDefault="005230D5">
            <w:pPr>
              <w:pBdr>
                <w:top w:val="nil"/>
                <w:left w:val="nil"/>
                <w:bottom w:val="nil"/>
                <w:right w:val="nil"/>
                <w:between w:val="nil"/>
              </w:pBdr>
              <w:ind w:hanging="80"/>
              <w:rPr>
                <w:color w:val="000000"/>
                <w:sz w:val="20"/>
                <w:szCs w:val="20"/>
              </w:rPr>
            </w:pPr>
          </w:p>
        </w:tc>
        <w:tc>
          <w:tcPr>
            <w:tcW w:w="3423" w:type="dxa"/>
            <w:tcBorders>
              <w:top w:val="nil"/>
              <w:bottom w:val="nil"/>
            </w:tcBorders>
          </w:tcPr>
          <w:p w14:paraId="78CC9A13" w14:textId="77777777" w:rsidR="005230D5" w:rsidRDefault="005230D5">
            <w:pPr>
              <w:pBdr>
                <w:top w:val="nil"/>
                <w:left w:val="nil"/>
                <w:bottom w:val="nil"/>
                <w:right w:val="nil"/>
                <w:between w:val="nil"/>
              </w:pBdr>
              <w:spacing w:line="263" w:lineRule="auto"/>
              <w:ind w:left="80" w:hanging="80"/>
              <w:rPr>
                <w:color w:val="000000"/>
                <w:sz w:val="24"/>
                <w:szCs w:val="24"/>
              </w:rPr>
            </w:pPr>
          </w:p>
        </w:tc>
        <w:tc>
          <w:tcPr>
            <w:tcW w:w="3076" w:type="dxa"/>
            <w:tcBorders>
              <w:top w:val="nil"/>
              <w:bottom w:val="nil"/>
            </w:tcBorders>
          </w:tcPr>
          <w:p w14:paraId="78CC9A14" w14:textId="77777777" w:rsidR="005230D5" w:rsidRDefault="005230D5">
            <w:pPr>
              <w:pBdr>
                <w:top w:val="nil"/>
                <w:left w:val="nil"/>
                <w:bottom w:val="nil"/>
                <w:right w:val="nil"/>
                <w:between w:val="nil"/>
              </w:pBdr>
              <w:ind w:hanging="80"/>
              <w:rPr>
                <w:color w:val="000000"/>
                <w:sz w:val="20"/>
                <w:szCs w:val="20"/>
              </w:rPr>
            </w:pPr>
          </w:p>
        </w:tc>
      </w:tr>
      <w:tr w:rsidR="005230D5" w14:paraId="78CC9A1B" w14:textId="77777777">
        <w:trPr>
          <w:trHeight w:val="287"/>
        </w:trPr>
        <w:tc>
          <w:tcPr>
            <w:tcW w:w="3758" w:type="dxa"/>
            <w:tcBorders>
              <w:top w:val="nil"/>
              <w:bottom w:val="nil"/>
            </w:tcBorders>
          </w:tcPr>
          <w:p w14:paraId="78CC9A16" w14:textId="77777777" w:rsidR="005230D5" w:rsidRDefault="005230D5">
            <w:pPr>
              <w:pBdr>
                <w:top w:val="nil"/>
                <w:left w:val="nil"/>
                <w:bottom w:val="nil"/>
                <w:right w:val="nil"/>
                <w:between w:val="nil"/>
              </w:pBdr>
              <w:spacing w:line="263" w:lineRule="auto"/>
              <w:ind w:left="80" w:hanging="80"/>
              <w:rPr>
                <w:color w:val="000000"/>
                <w:sz w:val="24"/>
                <w:szCs w:val="24"/>
              </w:rPr>
            </w:pPr>
          </w:p>
        </w:tc>
        <w:tc>
          <w:tcPr>
            <w:tcW w:w="3458" w:type="dxa"/>
            <w:tcBorders>
              <w:top w:val="nil"/>
              <w:bottom w:val="nil"/>
            </w:tcBorders>
          </w:tcPr>
          <w:p w14:paraId="78CC9A17" w14:textId="77777777" w:rsidR="005230D5" w:rsidRDefault="005230D5">
            <w:pPr>
              <w:pBdr>
                <w:top w:val="nil"/>
                <w:left w:val="nil"/>
                <w:bottom w:val="nil"/>
                <w:right w:val="nil"/>
                <w:between w:val="nil"/>
              </w:pBdr>
              <w:ind w:hanging="80"/>
              <w:rPr>
                <w:color w:val="000000"/>
                <w:sz w:val="20"/>
                <w:szCs w:val="20"/>
              </w:rPr>
            </w:pPr>
          </w:p>
        </w:tc>
        <w:tc>
          <w:tcPr>
            <w:tcW w:w="1663" w:type="dxa"/>
            <w:tcBorders>
              <w:top w:val="nil"/>
              <w:bottom w:val="nil"/>
            </w:tcBorders>
          </w:tcPr>
          <w:p w14:paraId="78CC9A18" w14:textId="77777777" w:rsidR="005230D5" w:rsidRDefault="005230D5">
            <w:pPr>
              <w:pBdr>
                <w:top w:val="nil"/>
                <w:left w:val="nil"/>
                <w:bottom w:val="nil"/>
                <w:right w:val="nil"/>
                <w:between w:val="nil"/>
              </w:pBdr>
              <w:ind w:hanging="80"/>
              <w:rPr>
                <w:color w:val="000000"/>
                <w:sz w:val="20"/>
                <w:szCs w:val="20"/>
              </w:rPr>
            </w:pPr>
          </w:p>
        </w:tc>
        <w:tc>
          <w:tcPr>
            <w:tcW w:w="3423" w:type="dxa"/>
            <w:tcBorders>
              <w:top w:val="nil"/>
              <w:bottom w:val="nil"/>
            </w:tcBorders>
          </w:tcPr>
          <w:p w14:paraId="78CC9A19" w14:textId="77777777" w:rsidR="005230D5" w:rsidRDefault="005230D5">
            <w:pPr>
              <w:pBdr>
                <w:top w:val="nil"/>
                <w:left w:val="nil"/>
                <w:bottom w:val="nil"/>
                <w:right w:val="nil"/>
                <w:between w:val="nil"/>
              </w:pBdr>
              <w:spacing w:line="263" w:lineRule="auto"/>
              <w:ind w:left="80" w:hanging="80"/>
              <w:rPr>
                <w:color w:val="000000"/>
                <w:sz w:val="24"/>
                <w:szCs w:val="24"/>
              </w:rPr>
            </w:pPr>
          </w:p>
        </w:tc>
        <w:tc>
          <w:tcPr>
            <w:tcW w:w="3076" w:type="dxa"/>
            <w:tcBorders>
              <w:top w:val="nil"/>
              <w:bottom w:val="nil"/>
            </w:tcBorders>
          </w:tcPr>
          <w:p w14:paraId="78CC9A1A" w14:textId="77777777" w:rsidR="005230D5" w:rsidRDefault="005230D5">
            <w:pPr>
              <w:pBdr>
                <w:top w:val="nil"/>
                <w:left w:val="nil"/>
                <w:bottom w:val="nil"/>
                <w:right w:val="nil"/>
                <w:between w:val="nil"/>
              </w:pBdr>
              <w:ind w:hanging="80"/>
              <w:rPr>
                <w:color w:val="000000"/>
                <w:sz w:val="20"/>
                <w:szCs w:val="20"/>
              </w:rPr>
            </w:pPr>
          </w:p>
        </w:tc>
      </w:tr>
      <w:tr w:rsidR="005230D5" w14:paraId="78CC9A21" w14:textId="77777777">
        <w:trPr>
          <w:trHeight w:val="274"/>
        </w:trPr>
        <w:tc>
          <w:tcPr>
            <w:tcW w:w="3758" w:type="dxa"/>
            <w:tcBorders>
              <w:top w:val="nil"/>
            </w:tcBorders>
          </w:tcPr>
          <w:p w14:paraId="78CC9A1C" w14:textId="77777777" w:rsidR="005230D5" w:rsidRDefault="005230D5">
            <w:pPr>
              <w:pBdr>
                <w:top w:val="nil"/>
                <w:left w:val="nil"/>
                <w:bottom w:val="nil"/>
                <w:right w:val="nil"/>
                <w:between w:val="nil"/>
              </w:pBdr>
              <w:spacing w:line="254" w:lineRule="auto"/>
              <w:rPr>
                <w:color w:val="000000"/>
                <w:sz w:val="24"/>
                <w:szCs w:val="24"/>
              </w:rPr>
            </w:pPr>
          </w:p>
        </w:tc>
        <w:tc>
          <w:tcPr>
            <w:tcW w:w="3458" w:type="dxa"/>
            <w:tcBorders>
              <w:top w:val="nil"/>
            </w:tcBorders>
          </w:tcPr>
          <w:p w14:paraId="78CC9A1D" w14:textId="77777777" w:rsidR="005230D5" w:rsidRDefault="005230D5">
            <w:pPr>
              <w:pBdr>
                <w:top w:val="nil"/>
                <w:left w:val="nil"/>
                <w:bottom w:val="nil"/>
                <w:right w:val="nil"/>
                <w:between w:val="nil"/>
              </w:pBdr>
              <w:ind w:hanging="80"/>
              <w:rPr>
                <w:color w:val="000000"/>
                <w:sz w:val="20"/>
                <w:szCs w:val="20"/>
              </w:rPr>
            </w:pPr>
          </w:p>
        </w:tc>
        <w:tc>
          <w:tcPr>
            <w:tcW w:w="1663" w:type="dxa"/>
            <w:tcBorders>
              <w:top w:val="nil"/>
            </w:tcBorders>
          </w:tcPr>
          <w:p w14:paraId="78CC9A1E" w14:textId="77777777" w:rsidR="005230D5" w:rsidRDefault="005230D5">
            <w:pPr>
              <w:pBdr>
                <w:top w:val="nil"/>
                <w:left w:val="nil"/>
                <w:bottom w:val="nil"/>
                <w:right w:val="nil"/>
                <w:between w:val="nil"/>
              </w:pBdr>
              <w:ind w:hanging="80"/>
              <w:rPr>
                <w:color w:val="000000"/>
                <w:sz w:val="20"/>
                <w:szCs w:val="20"/>
              </w:rPr>
            </w:pPr>
          </w:p>
        </w:tc>
        <w:tc>
          <w:tcPr>
            <w:tcW w:w="3423" w:type="dxa"/>
            <w:tcBorders>
              <w:top w:val="nil"/>
            </w:tcBorders>
          </w:tcPr>
          <w:p w14:paraId="78CC9A1F" w14:textId="77777777" w:rsidR="005230D5" w:rsidRDefault="005230D5">
            <w:pPr>
              <w:pBdr>
                <w:top w:val="nil"/>
                <w:left w:val="nil"/>
                <w:bottom w:val="nil"/>
                <w:right w:val="nil"/>
                <w:between w:val="nil"/>
              </w:pBdr>
              <w:ind w:hanging="80"/>
              <w:rPr>
                <w:color w:val="000000"/>
                <w:sz w:val="20"/>
                <w:szCs w:val="20"/>
              </w:rPr>
            </w:pPr>
          </w:p>
        </w:tc>
        <w:tc>
          <w:tcPr>
            <w:tcW w:w="3076" w:type="dxa"/>
            <w:tcBorders>
              <w:top w:val="nil"/>
            </w:tcBorders>
          </w:tcPr>
          <w:p w14:paraId="78CC9A20" w14:textId="77777777" w:rsidR="005230D5" w:rsidRDefault="005230D5">
            <w:pPr>
              <w:pBdr>
                <w:top w:val="nil"/>
                <w:left w:val="nil"/>
                <w:bottom w:val="nil"/>
                <w:right w:val="nil"/>
                <w:between w:val="nil"/>
              </w:pBdr>
              <w:ind w:hanging="80"/>
              <w:rPr>
                <w:color w:val="000000"/>
                <w:sz w:val="20"/>
                <w:szCs w:val="20"/>
              </w:rPr>
            </w:pPr>
          </w:p>
        </w:tc>
      </w:tr>
    </w:tbl>
    <w:p w14:paraId="78CC9A22" w14:textId="77777777" w:rsidR="005230D5" w:rsidRDefault="005230D5">
      <w:pPr>
        <w:rPr>
          <w:rFonts w:ascii="Times New Roman" w:eastAsia="Times New Roman" w:hAnsi="Times New Roman" w:cs="Times New Roman"/>
          <w:sz w:val="24"/>
          <w:szCs w:val="24"/>
        </w:rPr>
        <w:sectPr w:rsidR="005230D5">
          <w:pgSz w:w="16840" w:h="11910" w:orient="landscape"/>
          <w:pgMar w:top="720" w:right="0" w:bottom="620" w:left="0" w:header="0" w:footer="438" w:gutter="0"/>
          <w:cols w:space="720"/>
        </w:sectPr>
      </w:pPr>
    </w:p>
    <w:p w14:paraId="78CC9A23" w14:textId="77777777" w:rsidR="005230D5" w:rsidRDefault="005230D5">
      <w:pPr>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2"/>
        <w:tblW w:w="15378"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3758"/>
        <w:gridCol w:w="3458"/>
        <w:gridCol w:w="1663"/>
        <w:gridCol w:w="3423"/>
        <w:gridCol w:w="3076"/>
      </w:tblGrid>
      <w:tr w:rsidR="005230D5" w14:paraId="78CC9A26" w14:textId="77777777">
        <w:trPr>
          <w:trHeight w:val="352"/>
        </w:trPr>
        <w:tc>
          <w:tcPr>
            <w:tcW w:w="12302" w:type="dxa"/>
            <w:gridSpan w:val="4"/>
            <w:vMerge w:val="restart"/>
          </w:tcPr>
          <w:p w14:paraId="78CC9A24" w14:textId="77777777" w:rsidR="005230D5" w:rsidRDefault="003307C1">
            <w:pPr>
              <w:pBdr>
                <w:top w:val="nil"/>
                <w:left w:val="nil"/>
                <w:bottom w:val="nil"/>
                <w:right w:val="nil"/>
                <w:between w:val="nil"/>
              </w:pBdr>
              <w:spacing w:line="257" w:lineRule="auto"/>
              <w:ind w:left="28" w:hanging="80"/>
              <w:rPr>
                <w:color w:val="000000"/>
                <w:sz w:val="24"/>
                <w:szCs w:val="24"/>
              </w:rPr>
            </w:pPr>
            <w:r>
              <w:rPr>
                <w:b/>
                <w:color w:val="F26522"/>
                <w:sz w:val="24"/>
                <w:szCs w:val="24"/>
              </w:rPr>
              <w:t xml:space="preserve">Key indicator 5: </w:t>
            </w:r>
            <w:r>
              <w:rPr>
                <w:color w:val="F26522"/>
                <w:sz w:val="24"/>
                <w:szCs w:val="24"/>
              </w:rPr>
              <w:t>Increased participation in competitive sport</w:t>
            </w:r>
          </w:p>
        </w:tc>
        <w:tc>
          <w:tcPr>
            <w:tcW w:w="3076" w:type="dxa"/>
          </w:tcPr>
          <w:p w14:paraId="78CC9A25" w14:textId="77777777" w:rsidR="005230D5" w:rsidRDefault="003307C1">
            <w:pPr>
              <w:pBdr>
                <w:top w:val="nil"/>
                <w:left w:val="nil"/>
                <w:bottom w:val="nil"/>
                <w:right w:val="nil"/>
                <w:between w:val="nil"/>
              </w:pBdr>
              <w:spacing w:line="257" w:lineRule="auto"/>
              <w:ind w:left="28" w:hanging="80"/>
              <w:rPr>
                <w:color w:val="000000"/>
                <w:sz w:val="24"/>
                <w:szCs w:val="24"/>
              </w:rPr>
            </w:pPr>
            <w:r>
              <w:rPr>
                <w:color w:val="231F20"/>
                <w:sz w:val="24"/>
                <w:szCs w:val="24"/>
              </w:rPr>
              <w:t>Percentage of total allocation:</w:t>
            </w:r>
          </w:p>
        </w:tc>
      </w:tr>
      <w:tr w:rsidR="005230D5" w14:paraId="78CC9A29" w14:textId="77777777">
        <w:trPr>
          <w:trHeight w:val="296"/>
        </w:trPr>
        <w:tc>
          <w:tcPr>
            <w:tcW w:w="12302" w:type="dxa"/>
            <w:gridSpan w:val="4"/>
            <w:vMerge/>
          </w:tcPr>
          <w:p w14:paraId="78CC9A27" w14:textId="77777777" w:rsidR="005230D5" w:rsidRDefault="005230D5">
            <w:pPr>
              <w:pBdr>
                <w:top w:val="nil"/>
                <w:left w:val="nil"/>
                <w:bottom w:val="nil"/>
                <w:right w:val="nil"/>
                <w:between w:val="nil"/>
              </w:pBdr>
              <w:spacing w:line="276" w:lineRule="auto"/>
              <w:rPr>
                <w:color w:val="000000"/>
                <w:sz w:val="24"/>
                <w:szCs w:val="24"/>
              </w:rPr>
            </w:pPr>
          </w:p>
        </w:tc>
        <w:tc>
          <w:tcPr>
            <w:tcW w:w="3076" w:type="dxa"/>
          </w:tcPr>
          <w:p w14:paraId="78CC9A28" w14:textId="77777777" w:rsidR="005230D5" w:rsidRDefault="003307C1">
            <w:pPr>
              <w:pBdr>
                <w:top w:val="nil"/>
                <w:left w:val="nil"/>
                <w:bottom w:val="nil"/>
                <w:right w:val="nil"/>
                <w:between w:val="nil"/>
              </w:pBdr>
              <w:spacing w:line="257" w:lineRule="auto"/>
              <w:ind w:left="20" w:hanging="80"/>
              <w:jc w:val="center"/>
              <w:rPr>
                <w:color w:val="000000"/>
                <w:sz w:val="24"/>
                <w:szCs w:val="24"/>
              </w:rPr>
            </w:pPr>
            <w:r>
              <w:rPr>
                <w:color w:val="231F20"/>
                <w:sz w:val="24"/>
                <w:szCs w:val="24"/>
              </w:rPr>
              <w:t>%</w:t>
            </w:r>
          </w:p>
        </w:tc>
      </w:tr>
      <w:tr w:rsidR="005230D5" w14:paraId="78CC9A2E" w14:textId="77777777">
        <w:trPr>
          <w:trHeight w:val="402"/>
        </w:trPr>
        <w:tc>
          <w:tcPr>
            <w:tcW w:w="3758" w:type="dxa"/>
          </w:tcPr>
          <w:p w14:paraId="78CC9A2A" w14:textId="77777777" w:rsidR="005230D5" w:rsidRDefault="003307C1">
            <w:pPr>
              <w:pBdr>
                <w:top w:val="nil"/>
                <w:left w:val="nil"/>
                <w:bottom w:val="nil"/>
                <w:right w:val="nil"/>
                <w:between w:val="nil"/>
              </w:pBdr>
              <w:spacing w:before="16"/>
              <w:ind w:left="1554" w:right="1534" w:hanging="80"/>
              <w:jc w:val="center"/>
              <w:rPr>
                <w:b/>
                <w:color w:val="000000"/>
                <w:sz w:val="24"/>
                <w:szCs w:val="24"/>
              </w:rPr>
            </w:pPr>
            <w:r>
              <w:rPr>
                <w:b/>
                <w:color w:val="231F20"/>
                <w:sz w:val="24"/>
                <w:szCs w:val="24"/>
              </w:rPr>
              <w:t>Intent</w:t>
            </w:r>
          </w:p>
        </w:tc>
        <w:tc>
          <w:tcPr>
            <w:tcW w:w="5121" w:type="dxa"/>
            <w:gridSpan w:val="2"/>
          </w:tcPr>
          <w:p w14:paraId="78CC9A2B" w14:textId="77777777" w:rsidR="005230D5" w:rsidRDefault="003307C1">
            <w:pPr>
              <w:pBdr>
                <w:top w:val="nil"/>
                <w:left w:val="nil"/>
                <w:bottom w:val="nil"/>
                <w:right w:val="nil"/>
                <w:between w:val="nil"/>
              </w:pBdr>
              <w:spacing w:before="16"/>
              <w:ind w:left="1733" w:right="1712" w:hanging="80"/>
              <w:jc w:val="center"/>
              <w:rPr>
                <w:b/>
                <w:color w:val="000000"/>
                <w:sz w:val="24"/>
                <w:szCs w:val="24"/>
              </w:rPr>
            </w:pPr>
            <w:r>
              <w:rPr>
                <w:b/>
                <w:color w:val="231F20"/>
                <w:sz w:val="24"/>
                <w:szCs w:val="24"/>
              </w:rPr>
              <w:t>Implementation</w:t>
            </w:r>
          </w:p>
        </w:tc>
        <w:tc>
          <w:tcPr>
            <w:tcW w:w="3423" w:type="dxa"/>
          </w:tcPr>
          <w:p w14:paraId="78CC9A2C" w14:textId="77777777" w:rsidR="005230D5" w:rsidRDefault="003307C1">
            <w:pPr>
              <w:pBdr>
                <w:top w:val="nil"/>
                <w:left w:val="nil"/>
                <w:bottom w:val="nil"/>
                <w:right w:val="nil"/>
                <w:between w:val="nil"/>
              </w:pBdr>
              <w:spacing w:before="16"/>
              <w:ind w:left="1346" w:right="1325" w:hanging="80"/>
              <w:jc w:val="center"/>
              <w:rPr>
                <w:b/>
                <w:color w:val="000000"/>
                <w:sz w:val="24"/>
                <w:szCs w:val="24"/>
              </w:rPr>
            </w:pPr>
            <w:r>
              <w:rPr>
                <w:b/>
                <w:color w:val="231F20"/>
                <w:sz w:val="24"/>
                <w:szCs w:val="24"/>
              </w:rPr>
              <w:t>Impact</w:t>
            </w:r>
          </w:p>
        </w:tc>
        <w:tc>
          <w:tcPr>
            <w:tcW w:w="3076" w:type="dxa"/>
          </w:tcPr>
          <w:p w14:paraId="78CC9A2D" w14:textId="77777777" w:rsidR="005230D5" w:rsidRDefault="005230D5">
            <w:pPr>
              <w:pBdr>
                <w:top w:val="nil"/>
                <w:left w:val="nil"/>
                <w:bottom w:val="nil"/>
                <w:right w:val="nil"/>
                <w:between w:val="nil"/>
              </w:pBdr>
              <w:ind w:hanging="80"/>
              <w:rPr>
                <w:color w:val="000000"/>
                <w:sz w:val="24"/>
                <w:szCs w:val="24"/>
              </w:rPr>
            </w:pPr>
          </w:p>
        </w:tc>
      </w:tr>
      <w:tr w:rsidR="005230D5" w14:paraId="78CC9A35" w14:textId="77777777">
        <w:trPr>
          <w:trHeight w:val="334"/>
        </w:trPr>
        <w:tc>
          <w:tcPr>
            <w:tcW w:w="3758" w:type="dxa"/>
            <w:tcBorders>
              <w:bottom w:val="nil"/>
            </w:tcBorders>
          </w:tcPr>
          <w:p w14:paraId="78CC9A2F" w14:textId="77777777" w:rsidR="005230D5" w:rsidRDefault="003307C1">
            <w:pPr>
              <w:pBdr>
                <w:top w:val="nil"/>
                <w:left w:val="nil"/>
                <w:bottom w:val="nil"/>
                <w:right w:val="nil"/>
                <w:between w:val="nil"/>
              </w:pBdr>
              <w:spacing w:before="16"/>
              <w:ind w:left="80" w:hanging="80"/>
              <w:rPr>
                <w:rFonts w:ascii="Arial" w:eastAsia="Arial" w:hAnsi="Arial" w:cs="Arial"/>
                <w:color w:val="000000"/>
                <w:sz w:val="20"/>
                <w:szCs w:val="20"/>
              </w:rPr>
            </w:pPr>
            <w:r>
              <w:rPr>
                <w:rFonts w:ascii="Arial" w:eastAsia="Arial" w:hAnsi="Arial" w:cs="Arial"/>
                <w:color w:val="231F20"/>
                <w:sz w:val="20"/>
                <w:szCs w:val="20"/>
              </w:rPr>
              <w:t>Ormiston Herman Academy wants every child to experience participation in competitive sport of some kind.</w:t>
            </w:r>
            <w:r>
              <w:rPr>
                <w:rFonts w:ascii="Arial" w:eastAsia="Arial" w:hAnsi="Arial" w:cs="Arial"/>
                <w:color w:val="353434"/>
                <w:sz w:val="20"/>
                <w:szCs w:val="20"/>
              </w:rPr>
              <w:t>We are passionate about the need to teach children how to cooperate and collaborate with others, as part of a team, understanding fairness and equity of play to embed life-long value</w:t>
            </w:r>
          </w:p>
        </w:tc>
        <w:tc>
          <w:tcPr>
            <w:tcW w:w="3458" w:type="dxa"/>
            <w:tcBorders>
              <w:bottom w:val="nil"/>
            </w:tcBorders>
          </w:tcPr>
          <w:p w14:paraId="78CC9A30" w14:textId="77777777" w:rsidR="005230D5" w:rsidRDefault="003307C1">
            <w:pPr>
              <w:numPr>
                <w:ilvl w:val="0"/>
                <w:numId w:val="4"/>
              </w:numPr>
              <w:pBdr>
                <w:top w:val="nil"/>
                <w:left w:val="nil"/>
                <w:bottom w:val="nil"/>
                <w:right w:val="nil"/>
                <w:between w:val="nil"/>
              </w:pBdr>
              <w:spacing w:before="16"/>
              <w:rPr>
                <w:rFonts w:ascii="Arial" w:eastAsia="Arial" w:hAnsi="Arial" w:cs="Arial"/>
                <w:color w:val="000000"/>
                <w:sz w:val="20"/>
                <w:szCs w:val="20"/>
              </w:rPr>
            </w:pPr>
            <w:r>
              <w:rPr>
                <w:rFonts w:ascii="Arial" w:eastAsia="Arial" w:hAnsi="Arial" w:cs="Arial"/>
                <w:color w:val="231F20"/>
                <w:sz w:val="20"/>
                <w:szCs w:val="20"/>
              </w:rPr>
              <w:t>Establish an inter school Ormiston Primary network with a planned series of competitive events</w:t>
            </w:r>
          </w:p>
          <w:p w14:paraId="78CC9A31" w14:textId="77777777" w:rsidR="005230D5" w:rsidRDefault="003307C1">
            <w:pPr>
              <w:numPr>
                <w:ilvl w:val="0"/>
                <w:numId w:val="4"/>
              </w:numPr>
              <w:pBdr>
                <w:top w:val="nil"/>
                <w:left w:val="nil"/>
                <w:bottom w:val="nil"/>
                <w:right w:val="nil"/>
                <w:between w:val="nil"/>
              </w:pBdr>
              <w:rPr>
                <w:rFonts w:ascii="Arial" w:eastAsia="Arial" w:hAnsi="Arial" w:cs="Arial"/>
                <w:color w:val="231F20"/>
                <w:sz w:val="20"/>
                <w:szCs w:val="20"/>
              </w:rPr>
            </w:pPr>
            <w:r>
              <w:rPr>
                <w:rFonts w:ascii="Arial" w:eastAsia="Arial" w:hAnsi="Arial" w:cs="Arial"/>
                <w:color w:val="231F20"/>
                <w:sz w:val="20"/>
                <w:szCs w:val="20"/>
              </w:rPr>
              <w:t xml:space="preserve">Revisit the academy plans and establish a half termly competitive inter house event </w:t>
            </w:r>
          </w:p>
        </w:tc>
        <w:tc>
          <w:tcPr>
            <w:tcW w:w="1663" w:type="dxa"/>
            <w:tcBorders>
              <w:bottom w:val="nil"/>
            </w:tcBorders>
          </w:tcPr>
          <w:p w14:paraId="78CC9A32" w14:textId="77777777" w:rsidR="005230D5" w:rsidRDefault="00594513">
            <w:pPr>
              <w:pBdr>
                <w:top w:val="nil"/>
                <w:left w:val="nil"/>
                <w:bottom w:val="nil"/>
                <w:right w:val="nil"/>
                <w:between w:val="nil"/>
              </w:pBdr>
              <w:spacing w:before="16"/>
              <w:ind w:left="80" w:hanging="80"/>
              <w:rPr>
                <w:color w:val="000000"/>
                <w:sz w:val="24"/>
                <w:szCs w:val="24"/>
              </w:rPr>
            </w:pPr>
            <w:r>
              <w:rPr>
                <w:color w:val="231F20"/>
                <w:sz w:val="24"/>
                <w:szCs w:val="24"/>
              </w:rPr>
              <w:t>Funding allocated:  £540</w:t>
            </w:r>
          </w:p>
        </w:tc>
        <w:tc>
          <w:tcPr>
            <w:tcW w:w="3423" w:type="dxa"/>
            <w:tcBorders>
              <w:bottom w:val="nil"/>
            </w:tcBorders>
          </w:tcPr>
          <w:p w14:paraId="78CC9A33" w14:textId="016454CA" w:rsidR="005230D5" w:rsidRDefault="00802EE9">
            <w:pPr>
              <w:pBdr>
                <w:top w:val="nil"/>
                <w:left w:val="nil"/>
                <w:bottom w:val="nil"/>
                <w:right w:val="nil"/>
                <w:between w:val="nil"/>
              </w:pBdr>
              <w:spacing w:before="16"/>
              <w:ind w:left="80" w:hanging="80"/>
              <w:rPr>
                <w:color w:val="000000"/>
                <w:sz w:val="24"/>
                <w:szCs w:val="24"/>
              </w:rPr>
            </w:pPr>
            <w:r>
              <w:rPr>
                <w:color w:val="231F20"/>
                <w:sz w:val="24"/>
                <w:szCs w:val="24"/>
              </w:rPr>
              <w:t>More pupils enjoy</w:t>
            </w:r>
            <w:r w:rsidR="000D5CF0">
              <w:rPr>
                <w:color w:val="231F20"/>
                <w:sz w:val="24"/>
                <w:szCs w:val="24"/>
              </w:rPr>
              <w:t>ing and engaging in competitive sports</w:t>
            </w:r>
          </w:p>
        </w:tc>
        <w:tc>
          <w:tcPr>
            <w:tcW w:w="3076" w:type="dxa"/>
            <w:tcBorders>
              <w:bottom w:val="nil"/>
            </w:tcBorders>
          </w:tcPr>
          <w:p w14:paraId="78CC9A34" w14:textId="7826A9F3" w:rsidR="005230D5" w:rsidRDefault="000D5CF0">
            <w:pPr>
              <w:pBdr>
                <w:top w:val="nil"/>
                <w:left w:val="nil"/>
                <w:bottom w:val="nil"/>
                <w:right w:val="nil"/>
                <w:between w:val="nil"/>
              </w:pBdr>
              <w:spacing w:before="16"/>
              <w:ind w:left="80" w:hanging="80"/>
              <w:rPr>
                <w:color w:val="000000"/>
                <w:sz w:val="24"/>
                <w:szCs w:val="24"/>
              </w:rPr>
            </w:pPr>
            <w:r>
              <w:rPr>
                <w:color w:val="000000"/>
                <w:sz w:val="24"/>
                <w:szCs w:val="24"/>
              </w:rPr>
              <w:t xml:space="preserve">PE Lead to continue to </w:t>
            </w:r>
            <w:r w:rsidR="0098144F">
              <w:rPr>
                <w:color w:val="000000"/>
                <w:sz w:val="24"/>
                <w:szCs w:val="24"/>
              </w:rPr>
              <w:t>subscribe to local and national events.</w:t>
            </w:r>
          </w:p>
        </w:tc>
      </w:tr>
      <w:tr w:rsidR="005230D5" w14:paraId="78CC9A3B" w14:textId="77777777">
        <w:trPr>
          <w:trHeight w:val="288"/>
        </w:trPr>
        <w:tc>
          <w:tcPr>
            <w:tcW w:w="3758" w:type="dxa"/>
            <w:tcBorders>
              <w:top w:val="nil"/>
              <w:bottom w:val="nil"/>
            </w:tcBorders>
          </w:tcPr>
          <w:p w14:paraId="78CC9A36" w14:textId="77777777" w:rsidR="005230D5" w:rsidRDefault="005230D5">
            <w:pPr>
              <w:pBdr>
                <w:top w:val="nil"/>
                <w:left w:val="nil"/>
                <w:bottom w:val="nil"/>
                <w:right w:val="nil"/>
                <w:between w:val="nil"/>
              </w:pBdr>
              <w:spacing w:line="263" w:lineRule="auto"/>
              <w:ind w:left="80" w:hanging="80"/>
              <w:rPr>
                <w:color w:val="000000"/>
                <w:sz w:val="24"/>
                <w:szCs w:val="24"/>
              </w:rPr>
            </w:pPr>
          </w:p>
        </w:tc>
        <w:tc>
          <w:tcPr>
            <w:tcW w:w="3458" w:type="dxa"/>
            <w:tcBorders>
              <w:top w:val="nil"/>
              <w:bottom w:val="nil"/>
            </w:tcBorders>
          </w:tcPr>
          <w:p w14:paraId="78CC9A37" w14:textId="77777777" w:rsidR="005230D5" w:rsidRDefault="005230D5">
            <w:pPr>
              <w:pBdr>
                <w:top w:val="nil"/>
                <w:left w:val="nil"/>
                <w:bottom w:val="nil"/>
                <w:right w:val="nil"/>
                <w:between w:val="nil"/>
              </w:pBdr>
              <w:spacing w:line="263" w:lineRule="auto"/>
              <w:ind w:left="80" w:hanging="80"/>
              <w:rPr>
                <w:color w:val="000000"/>
                <w:sz w:val="24"/>
                <w:szCs w:val="24"/>
              </w:rPr>
            </w:pPr>
          </w:p>
        </w:tc>
        <w:tc>
          <w:tcPr>
            <w:tcW w:w="1663" w:type="dxa"/>
            <w:tcBorders>
              <w:top w:val="nil"/>
              <w:bottom w:val="nil"/>
            </w:tcBorders>
          </w:tcPr>
          <w:p w14:paraId="78CC9A38" w14:textId="77777777" w:rsidR="005230D5" w:rsidRDefault="005230D5">
            <w:pPr>
              <w:pBdr>
                <w:top w:val="nil"/>
                <w:left w:val="nil"/>
                <w:bottom w:val="nil"/>
                <w:right w:val="nil"/>
                <w:between w:val="nil"/>
              </w:pBdr>
              <w:spacing w:line="263" w:lineRule="auto"/>
              <w:rPr>
                <w:color w:val="000000"/>
                <w:sz w:val="24"/>
                <w:szCs w:val="24"/>
              </w:rPr>
            </w:pPr>
          </w:p>
        </w:tc>
        <w:tc>
          <w:tcPr>
            <w:tcW w:w="3423" w:type="dxa"/>
            <w:tcBorders>
              <w:top w:val="nil"/>
              <w:bottom w:val="nil"/>
            </w:tcBorders>
          </w:tcPr>
          <w:p w14:paraId="78CC9A39" w14:textId="77777777" w:rsidR="005230D5" w:rsidRDefault="005230D5">
            <w:pPr>
              <w:pBdr>
                <w:top w:val="nil"/>
                <w:left w:val="nil"/>
                <w:bottom w:val="nil"/>
                <w:right w:val="nil"/>
                <w:between w:val="nil"/>
              </w:pBdr>
              <w:spacing w:line="263" w:lineRule="auto"/>
              <w:rPr>
                <w:color w:val="000000"/>
                <w:sz w:val="24"/>
                <w:szCs w:val="24"/>
              </w:rPr>
            </w:pPr>
          </w:p>
        </w:tc>
        <w:tc>
          <w:tcPr>
            <w:tcW w:w="3076" w:type="dxa"/>
            <w:tcBorders>
              <w:top w:val="nil"/>
              <w:bottom w:val="nil"/>
            </w:tcBorders>
          </w:tcPr>
          <w:p w14:paraId="78CC9A3A" w14:textId="77777777" w:rsidR="005230D5" w:rsidRDefault="005230D5">
            <w:pPr>
              <w:pBdr>
                <w:top w:val="nil"/>
                <w:left w:val="nil"/>
                <w:bottom w:val="nil"/>
                <w:right w:val="nil"/>
                <w:between w:val="nil"/>
              </w:pBdr>
              <w:spacing w:line="263" w:lineRule="auto"/>
              <w:ind w:left="80" w:hanging="80"/>
              <w:rPr>
                <w:color w:val="000000"/>
                <w:sz w:val="24"/>
                <w:szCs w:val="24"/>
              </w:rPr>
            </w:pPr>
          </w:p>
        </w:tc>
      </w:tr>
      <w:tr w:rsidR="005230D5" w14:paraId="78CC9A41" w14:textId="77777777">
        <w:trPr>
          <w:trHeight w:val="287"/>
        </w:trPr>
        <w:tc>
          <w:tcPr>
            <w:tcW w:w="3758" w:type="dxa"/>
            <w:tcBorders>
              <w:top w:val="nil"/>
              <w:bottom w:val="nil"/>
            </w:tcBorders>
          </w:tcPr>
          <w:p w14:paraId="78CC9A3C" w14:textId="77777777" w:rsidR="005230D5" w:rsidRDefault="005230D5">
            <w:pPr>
              <w:pBdr>
                <w:top w:val="nil"/>
                <w:left w:val="nil"/>
                <w:bottom w:val="nil"/>
                <w:right w:val="nil"/>
                <w:between w:val="nil"/>
              </w:pBdr>
              <w:spacing w:line="263" w:lineRule="auto"/>
              <w:ind w:left="80" w:hanging="80"/>
              <w:rPr>
                <w:color w:val="000000"/>
                <w:sz w:val="24"/>
                <w:szCs w:val="24"/>
              </w:rPr>
            </w:pPr>
          </w:p>
        </w:tc>
        <w:tc>
          <w:tcPr>
            <w:tcW w:w="3458" w:type="dxa"/>
            <w:tcBorders>
              <w:top w:val="nil"/>
              <w:bottom w:val="nil"/>
            </w:tcBorders>
          </w:tcPr>
          <w:p w14:paraId="78CC9A3D" w14:textId="77777777" w:rsidR="005230D5" w:rsidRDefault="005230D5">
            <w:pPr>
              <w:pBdr>
                <w:top w:val="nil"/>
                <w:left w:val="nil"/>
                <w:bottom w:val="nil"/>
                <w:right w:val="nil"/>
                <w:between w:val="nil"/>
              </w:pBdr>
              <w:spacing w:line="263" w:lineRule="auto"/>
              <w:ind w:left="80" w:hanging="80"/>
              <w:rPr>
                <w:color w:val="000000"/>
                <w:sz w:val="24"/>
                <w:szCs w:val="24"/>
              </w:rPr>
            </w:pPr>
          </w:p>
        </w:tc>
        <w:tc>
          <w:tcPr>
            <w:tcW w:w="1663" w:type="dxa"/>
            <w:tcBorders>
              <w:top w:val="nil"/>
              <w:bottom w:val="nil"/>
            </w:tcBorders>
          </w:tcPr>
          <w:p w14:paraId="78CC9A3E" w14:textId="77777777" w:rsidR="005230D5" w:rsidRDefault="005230D5">
            <w:pPr>
              <w:pBdr>
                <w:top w:val="nil"/>
                <w:left w:val="nil"/>
                <w:bottom w:val="nil"/>
                <w:right w:val="nil"/>
                <w:between w:val="nil"/>
              </w:pBdr>
              <w:ind w:hanging="80"/>
              <w:rPr>
                <w:rFonts w:ascii="Times New Roman" w:eastAsia="Times New Roman" w:hAnsi="Times New Roman" w:cs="Times New Roman"/>
                <w:color w:val="000000"/>
                <w:sz w:val="20"/>
                <w:szCs w:val="20"/>
              </w:rPr>
            </w:pPr>
          </w:p>
        </w:tc>
        <w:tc>
          <w:tcPr>
            <w:tcW w:w="3423" w:type="dxa"/>
            <w:tcBorders>
              <w:top w:val="nil"/>
              <w:bottom w:val="nil"/>
            </w:tcBorders>
          </w:tcPr>
          <w:p w14:paraId="78CC9A3F" w14:textId="77777777" w:rsidR="005230D5" w:rsidRDefault="005230D5">
            <w:pPr>
              <w:pBdr>
                <w:top w:val="nil"/>
                <w:left w:val="nil"/>
                <w:bottom w:val="nil"/>
                <w:right w:val="nil"/>
                <w:between w:val="nil"/>
              </w:pBdr>
              <w:spacing w:line="263" w:lineRule="auto"/>
              <w:ind w:left="80" w:hanging="80"/>
              <w:rPr>
                <w:color w:val="000000"/>
                <w:sz w:val="24"/>
                <w:szCs w:val="24"/>
              </w:rPr>
            </w:pPr>
          </w:p>
        </w:tc>
        <w:tc>
          <w:tcPr>
            <w:tcW w:w="3076" w:type="dxa"/>
            <w:tcBorders>
              <w:top w:val="nil"/>
              <w:bottom w:val="nil"/>
            </w:tcBorders>
          </w:tcPr>
          <w:p w14:paraId="78CC9A40" w14:textId="77777777" w:rsidR="005230D5" w:rsidRDefault="005230D5">
            <w:pPr>
              <w:pBdr>
                <w:top w:val="nil"/>
                <w:left w:val="nil"/>
                <w:bottom w:val="nil"/>
                <w:right w:val="nil"/>
                <w:between w:val="nil"/>
              </w:pBdr>
              <w:ind w:hanging="80"/>
              <w:rPr>
                <w:rFonts w:ascii="Times New Roman" w:eastAsia="Times New Roman" w:hAnsi="Times New Roman" w:cs="Times New Roman"/>
                <w:color w:val="000000"/>
                <w:sz w:val="20"/>
                <w:szCs w:val="20"/>
              </w:rPr>
            </w:pPr>
          </w:p>
        </w:tc>
      </w:tr>
      <w:tr w:rsidR="005230D5" w14:paraId="78CC9A47" w14:textId="77777777">
        <w:trPr>
          <w:trHeight w:val="287"/>
        </w:trPr>
        <w:tc>
          <w:tcPr>
            <w:tcW w:w="3758" w:type="dxa"/>
            <w:tcBorders>
              <w:top w:val="nil"/>
              <w:bottom w:val="nil"/>
            </w:tcBorders>
          </w:tcPr>
          <w:p w14:paraId="78CC9A42" w14:textId="77777777" w:rsidR="005230D5" w:rsidRDefault="005230D5">
            <w:pPr>
              <w:pBdr>
                <w:top w:val="nil"/>
                <w:left w:val="nil"/>
                <w:bottom w:val="nil"/>
                <w:right w:val="nil"/>
                <w:between w:val="nil"/>
              </w:pBdr>
              <w:spacing w:line="263" w:lineRule="auto"/>
              <w:ind w:left="80" w:hanging="80"/>
              <w:rPr>
                <w:color w:val="000000"/>
                <w:sz w:val="24"/>
                <w:szCs w:val="24"/>
              </w:rPr>
            </w:pPr>
          </w:p>
        </w:tc>
        <w:tc>
          <w:tcPr>
            <w:tcW w:w="3458" w:type="dxa"/>
            <w:tcBorders>
              <w:top w:val="nil"/>
              <w:bottom w:val="nil"/>
            </w:tcBorders>
          </w:tcPr>
          <w:p w14:paraId="78CC9A43" w14:textId="77777777" w:rsidR="005230D5" w:rsidRDefault="005230D5">
            <w:pPr>
              <w:pBdr>
                <w:top w:val="nil"/>
                <w:left w:val="nil"/>
                <w:bottom w:val="nil"/>
                <w:right w:val="nil"/>
                <w:between w:val="nil"/>
              </w:pBdr>
              <w:ind w:hanging="80"/>
              <w:rPr>
                <w:rFonts w:ascii="Times New Roman" w:eastAsia="Times New Roman" w:hAnsi="Times New Roman" w:cs="Times New Roman"/>
                <w:color w:val="000000"/>
                <w:sz w:val="20"/>
                <w:szCs w:val="20"/>
              </w:rPr>
            </w:pPr>
          </w:p>
        </w:tc>
        <w:tc>
          <w:tcPr>
            <w:tcW w:w="1663" w:type="dxa"/>
            <w:tcBorders>
              <w:top w:val="nil"/>
              <w:bottom w:val="nil"/>
            </w:tcBorders>
          </w:tcPr>
          <w:p w14:paraId="78CC9A44" w14:textId="77777777" w:rsidR="005230D5" w:rsidRDefault="005230D5">
            <w:pPr>
              <w:pBdr>
                <w:top w:val="nil"/>
                <w:left w:val="nil"/>
                <w:bottom w:val="nil"/>
                <w:right w:val="nil"/>
                <w:between w:val="nil"/>
              </w:pBdr>
              <w:ind w:hanging="80"/>
              <w:rPr>
                <w:rFonts w:ascii="Times New Roman" w:eastAsia="Times New Roman" w:hAnsi="Times New Roman" w:cs="Times New Roman"/>
                <w:color w:val="000000"/>
                <w:sz w:val="20"/>
                <w:szCs w:val="20"/>
              </w:rPr>
            </w:pPr>
          </w:p>
        </w:tc>
        <w:tc>
          <w:tcPr>
            <w:tcW w:w="3423" w:type="dxa"/>
            <w:tcBorders>
              <w:top w:val="nil"/>
              <w:bottom w:val="nil"/>
            </w:tcBorders>
          </w:tcPr>
          <w:p w14:paraId="78CC9A45" w14:textId="77777777" w:rsidR="005230D5" w:rsidRDefault="005230D5">
            <w:pPr>
              <w:pBdr>
                <w:top w:val="nil"/>
                <w:left w:val="nil"/>
                <w:bottom w:val="nil"/>
                <w:right w:val="nil"/>
                <w:between w:val="nil"/>
              </w:pBdr>
              <w:spacing w:line="263" w:lineRule="auto"/>
              <w:ind w:left="80" w:hanging="80"/>
              <w:rPr>
                <w:color w:val="000000"/>
                <w:sz w:val="24"/>
                <w:szCs w:val="24"/>
              </w:rPr>
            </w:pPr>
          </w:p>
        </w:tc>
        <w:tc>
          <w:tcPr>
            <w:tcW w:w="3076" w:type="dxa"/>
            <w:tcBorders>
              <w:top w:val="nil"/>
              <w:bottom w:val="nil"/>
            </w:tcBorders>
          </w:tcPr>
          <w:p w14:paraId="78CC9A46" w14:textId="77777777" w:rsidR="005230D5" w:rsidRDefault="005230D5">
            <w:pPr>
              <w:pBdr>
                <w:top w:val="nil"/>
                <w:left w:val="nil"/>
                <w:bottom w:val="nil"/>
                <w:right w:val="nil"/>
                <w:between w:val="nil"/>
              </w:pBdr>
              <w:ind w:hanging="80"/>
              <w:rPr>
                <w:rFonts w:ascii="Times New Roman" w:eastAsia="Times New Roman" w:hAnsi="Times New Roman" w:cs="Times New Roman"/>
                <w:color w:val="000000"/>
                <w:sz w:val="20"/>
                <w:szCs w:val="20"/>
              </w:rPr>
            </w:pPr>
          </w:p>
        </w:tc>
      </w:tr>
      <w:tr w:rsidR="005230D5" w14:paraId="78CC9A4D" w14:textId="77777777">
        <w:trPr>
          <w:trHeight w:val="273"/>
        </w:trPr>
        <w:tc>
          <w:tcPr>
            <w:tcW w:w="3758" w:type="dxa"/>
            <w:tcBorders>
              <w:top w:val="nil"/>
            </w:tcBorders>
          </w:tcPr>
          <w:p w14:paraId="78CC9A48" w14:textId="77777777" w:rsidR="005230D5" w:rsidRDefault="005230D5">
            <w:pPr>
              <w:pBdr>
                <w:top w:val="nil"/>
                <w:left w:val="nil"/>
                <w:bottom w:val="nil"/>
                <w:right w:val="nil"/>
                <w:between w:val="nil"/>
              </w:pBdr>
              <w:spacing w:line="254" w:lineRule="auto"/>
              <w:ind w:left="80" w:hanging="80"/>
              <w:rPr>
                <w:color w:val="000000"/>
                <w:sz w:val="24"/>
                <w:szCs w:val="24"/>
              </w:rPr>
            </w:pPr>
          </w:p>
        </w:tc>
        <w:tc>
          <w:tcPr>
            <w:tcW w:w="3458" w:type="dxa"/>
            <w:tcBorders>
              <w:top w:val="nil"/>
            </w:tcBorders>
          </w:tcPr>
          <w:p w14:paraId="78CC9A49" w14:textId="77777777" w:rsidR="005230D5" w:rsidRDefault="005230D5">
            <w:pPr>
              <w:pBdr>
                <w:top w:val="nil"/>
                <w:left w:val="nil"/>
                <w:bottom w:val="nil"/>
                <w:right w:val="nil"/>
                <w:between w:val="nil"/>
              </w:pBdr>
              <w:ind w:hanging="80"/>
              <w:rPr>
                <w:rFonts w:ascii="Times New Roman" w:eastAsia="Times New Roman" w:hAnsi="Times New Roman" w:cs="Times New Roman"/>
                <w:color w:val="000000"/>
                <w:sz w:val="20"/>
                <w:szCs w:val="20"/>
              </w:rPr>
            </w:pPr>
          </w:p>
        </w:tc>
        <w:tc>
          <w:tcPr>
            <w:tcW w:w="1663" w:type="dxa"/>
            <w:tcBorders>
              <w:top w:val="nil"/>
            </w:tcBorders>
          </w:tcPr>
          <w:p w14:paraId="78CC9A4A" w14:textId="77777777" w:rsidR="005230D5" w:rsidRDefault="005230D5">
            <w:pPr>
              <w:pBdr>
                <w:top w:val="nil"/>
                <w:left w:val="nil"/>
                <w:bottom w:val="nil"/>
                <w:right w:val="nil"/>
                <w:between w:val="nil"/>
              </w:pBdr>
              <w:ind w:hanging="80"/>
              <w:rPr>
                <w:rFonts w:ascii="Times New Roman" w:eastAsia="Times New Roman" w:hAnsi="Times New Roman" w:cs="Times New Roman"/>
                <w:color w:val="000000"/>
                <w:sz w:val="20"/>
                <w:szCs w:val="20"/>
              </w:rPr>
            </w:pPr>
          </w:p>
        </w:tc>
        <w:tc>
          <w:tcPr>
            <w:tcW w:w="3423" w:type="dxa"/>
            <w:tcBorders>
              <w:top w:val="nil"/>
            </w:tcBorders>
          </w:tcPr>
          <w:p w14:paraId="78CC9A4B" w14:textId="77777777" w:rsidR="005230D5" w:rsidRDefault="005230D5">
            <w:pPr>
              <w:pBdr>
                <w:top w:val="nil"/>
                <w:left w:val="nil"/>
                <w:bottom w:val="nil"/>
                <w:right w:val="nil"/>
                <w:between w:val="nil"/>
              </w:pBdr>
              <w:ind w:hanging="80"/>
              <w:rPr>
                <w:rFonts w:ascii="Times New Roman" w:eastAsia="Times New Roman" w:hAnsi="Times New Roman" w:cs="Times New Roman"/>
                <w:color w:val="000000"/>
                <w:sz w:val="20"/>
                <w:szCs w:val="20"/>
              </w:rPr>
            </w:pPr>
          </w:p>
        </w:tc>
        <w:tc>
          <w:tcPr>
            <w:tcW w:w="3076" w:type="dxa"/>
            <w:tcBorders>
              <w:top w:val="nil"/>
            </w:tcBorders>
          </w:tcPr>
          <w:p w14:paraId="78CC9A4C" w14:textId="77777777" w:rsidR="005230D5" w:rsidRDefault="005230D5">
            <w:pPr>
              <w:pBdr>
                <w:top w:val="nil"/>
                <w:left w:val="nil"/>
                <w:bottom w:val="nil"/>
                <w:right w:val="nil"/>
                <w:between w:val="nil"/>
              </w:pBdr>
              <w:ind w:hanging="80"/>
              <w:rPr>
                <w:rFonts w:ascii="Times New Roman" w:eastAsia="Times New Roman" w:hAnsi="Times New Roman" w:cs="Times New Roman"/>
                <w:color w:val="000000"/>
                <w:sz w:val="20"/>
                <w:szCs w:val="20"/>
              </w:rPr>
            </w:pPr>
          </w:p>
        </w:tc>
      </w:tr>
    </w:tbl>
    <w:p w14:paraId="78CC9A4E" w14:textId="77777777" w:rsidR="005230D5" w:rsidRDefault="005230D5">
      <w:pPr>
        <w:pBdr>
          <w:top w:val="nil"/>
          <w:left w:val="nil"/>
          <w:bottom w:val="nil"/>
          <w:right w:val="nil"/>
          <w:between w:val="nil"/>
        </w:pBdr>
        <w:rPr>
          <w:rFonts w:ascii="Times New Roman" w:eastAsia="Times New Roman" w:hAnsi="Times New Roman" w:cs="Times New Roman"/>
          <w:color w:val="000000"/>
          <w:sz w:val="20"/>
          <w:szCs w:val="20"/>
        </w:rPr>
      </w:pPr>
    </w:p>
    <w:p w14:paraId="78CC9A4F" w14:textId="77777777" w:rsidR="005230D5" w:rsidRDefault="005230D5">
      <w:pPr>
        <w:pBdr>
          <w:top w:val="nil"/>
          <w:left w:val="nil"/>
          <w:bottom w:val="nil"/>
          <w:right w:val="nil"/>
          <w:between w:val="nil"/>
        </w:pBdr>
        <w:rPr>
          <w:rFonts w:ascii="Times New Roman" w:eastAsia="Times New Roman" w:hAnsi="Times New Roman" w:cs="Times New Roman"/>
          <w:color w:val="000000"/>
          <w:sz w:val="19"/>
          <w:szCs w:val="19"/>
        </w:rPr>
      </w:pPr>
    </w:p>
    <w:tbl>
      <w:tblPr>
        <w:tblStyle w:val="a3"/>
        <w:tblW w:w="7660"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1708"/>
        <w:gridCol w:w="5952"/>
      </w:tblGrid>
      <w:tr w:rsidR="005230D5" w14:paraId="78CC9A51" w14:textId="77777777">
        <w:trPr>
          <w:trHeight w:val="463"/>
        </w:trPr>
        <w:tc>
          <w:tcPr>
            <w:tcW w:w="7660" w:type="dxa"/>
            <w:gridSpan w:val="2"/>
          </w:tcPr>
          <w:p w14:paraId="78CC9A50" w14:textId="77777777" w:rsidR="005230D5" w:rsidRDefault="003307C1">
            <w:pPr>
              <w:pBdr>
                <w:top w:val="nil"/>
                <w:left w:val="nil"/>
                <w:bottom w:val="nil"/>
                <w:right w:val="nil"/>
                <w:between w:val="nil"/>
              </w:pBdr>
              <w:spacing w:before="21"/>
              <w:ind w:left="80" w:hanging="80"/>
              <w:rPr>
                <w:color w:val="000000"/>
                <w:sz w:val="24"/>
                <w:szCs w:val="24"/>
              </w:rPr>
            </w:pPr>
            <w:r>
              <w:rPr>
                <w:color w:val="231F20"/>
                <w:sz w:val="24"/>
                <w:szCs w:val="24"/>
              </w:rPr>
              <w:t>Signed off by</w:t>
            </w:r>
          </w:p>
        </w:tc>
      </w:tr>
      <w:tr w:rsidR="005230D5" w14:paraId="78CC9A54" w14:textId="77777777">
        <w:trPr>
          <w:trHeight w:val="452"/>
        </w:trPr>
        <w:tc>
          <w:tcPr>
            <w:tcW w:w="1708" w:type="dxa"/>
          </w:tcPr>
          <w:p w14:paraId="78CC9A52" w14:textId="77777777" w:rsidR="005230D5" w:rsidRDefault="003307C1">
            <w:pPr>
              <w:pBdr>
                <w:top w:val="nil"/>
                <w:left w:val="nil"/>
                <w:bottom w:val="nil"/>
                <w:right w:val="nil"/>
                <w:between w:val="nil"/>
              </w:pBdr>
              <w:spacing w:before="21"/>
              <w:ind w:left="80" w:hanging="80"/>
              <w:rPr>
                <w:color w:val="000000"/>
                <w:sz w:val="24"/>
                <w:szCs w:val="24"/>
              </w:rPr>
            </w:pPr>
            <w:r>
              <w:rPr>
                <w:color w:val="231F20"/>
                <w:sz w:val="24"/>
                <w:szCs w:val="24"/>
              </w:rPr>
              <w:t>Head Teacher:</w:t>
            </w:r>
          </w:p>
        </w:tc>
        <w:tc>
          <w:tcPr>
            <w:tcW w:w="5952" w:type="dxa"/>
          </w:tcPr>
          <w:p w14:paraId="78CC9A53" w14:textId="63EA8448" w:rsidR="005230D5" w:rsidRDefault="003307C1">
            <w:pPr>
              <w:pBdr>
                <w:top w:val="nil"/>
                <w:left w:val="nil"/>
                <w:bottom w:val="nil"/>
                <w:right w:val="nil"/>
                <w:between w:val="nil"/>
              </w:pBdr>
              <w:ind w:hanging="80"/>
              <w:rPr>
                <w:color w:val="000000"/>
                <w:sz w:val="24"/>
                <w:szCs w:val="24"/>
              </w:rPr>
            </w:pPr>
            <w:r>
              <w:rPr>
                <w:sz w:val="24"/>
                <w:szCs w:val="24"/>
              </w:rPr>
              <w:t xml:space="preserve">    K R</w:t>
            </w:r>
            <w:r w:rsidR="0089092D">
              <w:rPr>
                <w:sz w:val="24"/>
                <w:szCs w:val="24"/>
              </w:rPr>
              <w:t>edhead</w:t>
            </w:r>
          </w:p>
        </w:tc>
      </w:tr>
      <w:tr w:rsidR="005230D5" w14:paraId="78CC9A57" w14:textId="77777777">
        <w:trPr>
          <w:trHeight w:val="432"/>
        </w:trPr>
        <w:tc>
          <w:tcPr>
            <w:tcW w:w="1708" w:type="dxa"/>
          </w:tcPr>
          <w:p w14:paraId="78CC9A55" w14:textId="77777777" w:rsidR="005230D5" w:rsidRDefault="003307C1">
            <w:pPr>
              <w:pBdr>
                <w:top w:val="nil"/>
                <w:left w:val="nil"/>
                <w:bottom w:val="nil"/>
                <w:right w:val="nil"/>
                <w:between w:val="nil"/>
              </w:pBdr>
              <w:spacing w:before="21"/>
              <w:ind w:left="80" w:hanging="80"/>
              <w:rPr>
                <w:color w:val="000000"/>
                <w:sz w:val="24"/>
                <w:szCs w:val="24"/>
              </w:rPr>
            </w:pPr>
            <w:r>
              <w:rPr>
                <w:color w:val="231F20"/>
                <w:sz w:val="24"/>
                <w:szCs w:val="24"/>
              </w:rPr>
              <w:t>Date:</w:t>
            </w:r>
          </w:p>
        </w:tc>
        <w:tc>
          <w:tcPr>
            <w:tcW w:w="5952" w:type="dxa"/>
          </w:tcPr>
          <w:p w14:paraId="78CC9A56" w14:textId="6AB08CD3" w:rsidR="005230D5" w:rsidRDefault="0089092D">
            <w:pPr>
              <w:pBdr>
                <w:top w:val="nil"/>
                <w:left w:val="nil"/>
                <w:bottom w:val="nil"/>
                <w:right w:val="nil"/>
                <w:between w:val="nil"/>
              </w:pBdr>
              <w:ind w:hanging="80"/>
              <w:rPr>
                <w:sz w:val="24"/>
                <w:szCs w:val="24"/>
              </w:rPr>
            </w:pPr>
            <w:r>
              <w:rPr>
                <w:sz w:val="24"/>
                <w:szCs w:val="24"/>
              </w:rPr>
              <w:t>J July 2022</w:t>
            </w:r>
          </w:p>
        </w:tc>
      </w:tr>
      <w:tr w:rsidR="005230D5" w14:paraId="78CC9A5A" w14:textId="77777777">
        <w:trPr>
          <w:trHeight w:val="461"/>
        </w:trPr>
        <w:tc>
          <w:tcPr>
            <w:tcW w:w="1708" w:type="dxa"/>
          </w:tcPr>
          <w:p w14:paraId="78CC9A58" w14:textId="77777777" w:rsidR="005230D5" w:rsidRDefault="003307C1">
            <w:pPr>
              <w:pBdr>
                <w:top w:val="nil"/>
                <w:left w:val="nil"/>
                <w:bottom w:val="nil"/>
                <w:right w:val="nil"/>
                <w:between w:val="nil"/>
              </w:pBdr>
              <w:spacing w:before="21"/>
              <w:ind w:left="80" w:hanging="80"/>
              <w:rPr>
                <w:color w:val="000000"/>
                <w:sz w:val="24"/>
                <w:szCs w:val="24"/>
              </w:rPr>
            </w:pPr>
            <w:r>
              <w:rPr>
                <w:color w:val="231F20"/>
                <w:sz w:val="24"/>
                <w:szCs w:val="24"/>
              </w:rPr>
              <w:t>Subject Leader:</w:t>
            </w:r>
          </w:p>
        </w:tc>
        <w:tc>
          <w:tcPr>
            <w:tcW w:w="5952" w:type="dxa"/>
          </w:tcPr>
          <w:p w14:paraId="78CC9A59" w14:textId="77777777" w:rsidR="005230D5" w:rsidRDefault="003307C1">
            <w:pPr>
              <w:pBdr>
                <w:top w:val="nil"/>
                <w:left w:val="nil"/>
                <w:bottom w:val="nil"/>
                <w:right w:val="nil"/>
                <w:between w:val="nil"/>
              </w:pBdr>
              <w:ind w:hanging="80"/>
              <w:rPr>
                <w:sz w:val="24"/>
                <w:szCs w:val="24"/>
              </w:rPr>
            </w:pPr>
            <w:r>
              <w:rPr>
                <w:sz w:val="24"/>
                <w:szCs w:val="24"/>
              </w:rPr>
              <w:t xml:space="preserve">    A Shreeve</w:t>
            </w:r>
          </w:p>
        </w:tc>
      </w:tr>
      <w:tr w:rsidR="005230D5" w14:paraId="78CC9A5D" w14:textId="77777777">
        <w:trPr>
          <w:trHeight w:val="451"/>
        </w:trPr>
        <w:tc>
          <w:tcPr>
            <w:tcW w:w="1708" w:type="dxa"/>
          </w:tcPr>
          <w:p w14:paraId="78CC9A5B" w14:textId="77777777" w:rsidR="005230D5" w:rsidRDefault="003307C1">
            <w:pPr>
              <w:pBdr>
                <w:top w:val="nil"/>
                <w:left w:val="nil"/>
                <w:bottom w:val="nil"/>
                <w:right w:val="nil"/>
                <w:between w:val="nil"/>
              </w:pBdr>
              <w:spacing w:before="21"/>
              <w:ind w:left="80" w:hanging="80"/>
              <w:rPr>
                <w:color w:val="000000"/>
                <w:sz w:val="24"/>
                <w:szCs w:val="24"/>
              </w:rPr>
            </w:pPr>
            <w:r>
              <w:rPr>
                <w:color w:val="231F20"/>
                <w:sz w:val="24"/>
                <w:szCs w:val="24"/>
              </w:rPr>
              <w:t>Date:</w:t>
            </w:r>
          </w:p>
        </w:tc>
        <w:tc>
          <w:tcPr>
            <w:tcW w:w="5952" w:type="dxa"/>
          </w:tcPr>
          <w:p w14:paraId="78CC9A5C" w14:textId="1BD6322C" w:rsidR="005230D5" w:rsidRDefault="003307C1">
            <w:pPr>
              <w:pBdr>
                <w:top w:val="nil"/>
                <w:left w:val="nil"/>
                <w:bottom w:val="nil"/>
                <w:right w:val="nil"/>
                <w:between w:val="nil"/>
              </w:pBdr>
              <w:ind w:hanging="80"/>
              <w:rPr>
                <w:sz w:val="24"/>
                <w:szCs w:val="24"/>
              </w:rPr>
            </w:pPr>
            <w:r>
              <w:rPr>
                <w:sz w:val="24"/>
                <w:szCs w:val="24"/>
              </w:rPr>
              <w:t xml:space="preserve">   </w:t>
            </w:r>
            <w:r w:rsidR="0089092D">
              <w:rPr>
                <w:sz w:val="24"/>
                <w:szCs w:val="24"/>
              </w:rPr>
              <w:t>July 2022</w:t>
            </w:r>
          </w:p>
        </w:tc>
      </w:tr>
      <w:tr w:rsidR="005230D5" w14:paraId="78CC9A60" w14:textId="77777777">
        <w:trPr>
          <w:trHeight w:val="451"/>
        </w:trPr>
        <w:tc>
          <w:tcPr>
            <w:tcW w:w="1708" w:type="dxa"/>
          </w:tcPr>
          <w:p w14:paraId="78CC9A5E" w14:textId="77777777" w:rsidR="005230D5" w:rsidRDefault="003307C1">
            <w:pPr>
              <w:pBdr>
                <w:top w:val="nil"/>
                <w:left w:val="nil"/>
                <w:bottom w:val="nil"/>
                <w:right w:val="nil"/>
                <w:between w:val="nil"/>
              </w:pBdr>
              <w:spacing w:before="21"/>
              <w:ind w:left="80" w:hanging="80"/>
              <w:rPr>
                <w:color w:val="000000"/>
                <w:sz w:val="24"/>
                <w:szCs w:val="24"/>
              </w:rPr>
            </w:pPr>
            <w:r>
              <w:rPr>
                <w:color w:val="231F20"/>
                <w:sz w:val="24"/>
                <w:szCs w:val="24"/>
              </w:rPr>
              <w:t>Governor:</w:t>
            </w:r>
          </w:p>
        </w:tc>
        <w:tc>
          <w:tcPr>
            <w:tcW w:w="5952" w:type="dxa"/>
          </w:tcPr>
          <w:p w14:paraId="78CC9A5F" w14:textId="77777777" w:rsidR="005230D5" w:rsidRDefault="003307C1">
            <w:pPr>
              <w:pBdr>
                <w:top w:val="nil"/>
                <w:left w:val="nil"/>
                <w:bottom w:val="nil"/>
                <w:right w:val="nil"/>
                <w:between w:val="nil"/>
              </w:pBdr>
              <w:ind w:hanging="80"/>
              <w:rPr>
                <w:color w:val="000000"/>
                <w:sz w:val="24"/>
                <w:szCs w:val="24"/>
              </w:rPr>
            </w:pPr>
            <w:r>
              <w:rPr>
                <w:sz w:val="24"/>
                <w:szCs w:val="24"/>
              </w:rPr>
              <w:t xml:space="preserve">Tom Roberts </w:t>
            </w:r>
          </w:p>
        </w:tc>
      </w:tr>
      <w:tr w:rsidR="005230D5" w14:paraId="78CC9A63" w14:textId="77777777">
        <w:trPr>
          <w:trHeight w:val="451"/>
        </w:trPr>
        <w:tc>
          <w:tcPr>
            <w:tcW w:w="1708" w:type="dxa"/>
          </w:tcPr>
          <w:p w14:paraId="78CC9A61" w14:textId="77777777" w:rsidR="005230D5" w:rsidRDefault="003307C1">
            <w:pPr>
              <w:pBdr>
                <w:top w:val="nil"/>
                <w:left w:val="nil"/>
                <w:bottom w:val="nil"/>
                <w:right w:val="nil"/>
                <w:between w:val="nil"/>
              </w:pBdr>
              <w:spacing w:before="21"/>
              <w:ind w:left="80" w:hanging="80"/>
              <w:rPr>
                <w:color w:val="000000"/>
                <w:sz w:val="24"/>
                <w:szCs w:val="24"/>
              </w:rPr>
            </w:pPr>
            <w:r>
              <w:rPr>
                <w:color w:val="231F20"/>
                <w:sz w:val="24"/>
                <w:szCs w:val="24"/>
              </w:rPr>
              <w:t>Date:</w:t>
            </w:r>
          </w:p>
        </w:tc>
        <w:tc>
          <w:tcPr>
            <w:tcW w:w="5952" w:type="dxa"/>
          </w:tcPr>
          <w:p w14:paraId="78CC9A62" w14:textId="10466E16" w:rsidR="005230D5" w:rsidRDefault="0089092D">
            <w:pPr>
              <w:pBdr>
                <w:top w:val="nil"/>
                <w:left w:val="nil"/>
                <w:bottom w:val="nil"/>
                <w:right w:val="nil"/>
                <w:between w:val="nil"/>
              </w:pBdr>
              <w:ind w:hanging="80"/>
              <w:rPr>
                <w:color w:val="000000"/>
                <w:sz w:val="24"/>
                <w:szCs w:val="24"/>
              </w:rPr>
            </w:pPr>
            <w:r>
              <w:rPr>
                <w:sz w:val="24"/>
                <w:szCs w:val="24"/>
              </w:rPr>
              <w:t xml:space="preserve">   July 2022</w:t>
            </w:r>
          </w:p>
        </w:tc>
      </w:tr>
    </w:tbl>
    <w:p w14:paraId="78CC9A64" w14:textId="77777777" w:rsidR="005230D5" w:rsidRDefault="005230D5"/>
    <w:sectPr w:rsidR="005230D5">
      <w:pgSz w:w="16840" w:h="11910" w:orient="landscape"/>
      <w:pgMar w:top="720" w:right="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C9A6D" w14:textId="77777777" w:rsidR="00822589" w:rsidRDefault="003307C1">
      <w:r>
        <w:separator/>
      </w:r>
    </w:p>
  </w:endnote>
  <w:endnote w:type="continuationSeparator" w:id="0">
    <w:p w14:paraId="78CC9A6E" w14:textId="77777777" w:rsidR="00822589" w:rsidRDefault="00330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C9A6F" w14:textId="77777777" w:rsidR="005230D5" w:rsidRDefault="005230D5">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C9A6B" w14:textId="77777777" w:rsidR="00822589" w:rsidRDefault="003307C1">
      <w:r>
        <w:separator/>
      </w:r>
    </w:p>
  </w:footnote>
  <w:footnote w:type="continuationSeparator" w:id="0">
    <w:p w14:paraId="78CC9A6C" w14:textId="77777777" w:rsidR="00822589" w:rsidRDefault="00330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A14AE"/>
    <w:multiLevelType w:val="multilevel"/>
    <w:tmpl w:val="0D76D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D02BE8"/>
    <w:multiLevelType w:val="multilevel"/>
    <w:tmpl w:val="5FD6F1B4"/>
    <w:lvl w:ilvl="0">
      <w:start w:val="1"/>
      <w:numFmt w:val="bullet"/>
      <w:lvlText w:val="•"/>
      <w:lvlJc w:val="left"/>
      <w:pPr>
        <w:ind w:left="7214" w:hanging="560"/>
      </w:pPr>
      <w:rPr>
        <w:rFonts w:ascii="Calibri" w:eastAsia="Calibri" w:hAnsi="Calibri" w:cs="Calibri"/>
        <w:color w:val="231F20"/>
        <w:sz w:val="24"/>
        <w:szCs w:val="24"/>
      </w:rPr>
    </w:lvl>
    <w:lvl w:ilvl="1">
      <w:start w:val="1"/>
      <w:numFmt w:val="bullet"/>
      <w:lvlText w:val="•"/>
      <w:lvlJc w:val="left"/>
      <w:pPr>
        <w:ind w:left="8181" w:hanging="560"/>
      </w:pPr>
    </w:lvl>
    <w:lvl w:ilvl="2">
      <w:start w:val="1"/>
      <w:numFmt w:val="bullet"/>
      <w:lvlText w:val="•"/>
      <w:lvlJc w:val="left"/>
      <w:pPr>
        <w:ind w:left="9143" w:hanging="560"/>
      </w:pPr>
    </w:lvl>
    <w:lvl w:ilvl="3">
      <w:start w:val="1"/>
      <w:numFmt w:val="bullet"/>
      <w:lvlText w:val="•"/>
      <w:lvlJc w:val="left"/>
      <w:pPr>
        <w:ind w:left="10105" w:hanging="560"/>
      </w:pPr>
    </w:lvl>
    <w:lvl w:ilvl="4">
      <w:start w:val="1"/>
      <w:numFmt w:val="bullet"/>
      <w:lvlText w:val="•"/>
      <w:lvlJc w:val="left"/>
      <w:pPr>
        <w:ind w:left="11067" w:hanging="560"/>
      </w:pPr>
    </w:lvl>
    <w:lvl w:ilvl="5">
      <w:start w:val="1"/>
      <w:numFmt w:val="bullet"/>
      <w:lvlText w:val="•"/>
      <w:lvlJc w:val="left"/>
      <w:pPr>
        <w:ind w:left="12028" w:hanging="560"/>
      </w:pPr>
    </w:lvl>
    <w:lvl w:ilvl="6">
      <w:start w:val="1"/>
      <w:numFmt w:val="bullet"/>
      <w:lvlText w:val="•"/>
      <w:lvlJc w:val="left"/>
      <w:pPr>
        <w:ind w:left="12990" w:hanging="560"/>
      </w:pPr>
    </w:lvl>
    <w:lvl w:ilvl="7">
      <w:start w:val="1"/>
      <w:numFmt w:val="bullet"/>
      <w:lvlText w:val="•"/>
      <w:lvlJc w:val="left"/>
      <w:pPr>
        <w:ind w:left="13952" w:hanging="560"/>
      </w:pPr>
    </w:lvl>
    <w:lvl w:ilvl="8">
      <w:start w:val="1"/>
      <w:numFmt w:val="bullet"/>
      <w:lvlText w:val="•"/>
      <w:lvlJc w:val="left"/>
      <w:pPr>
        <w:ind w:left="14914" w:hanging="560"/>
      </w:pPr>
    </w:lvl>
  </w:abstractNum>
  <w:abstractNum w:abstractNumId="2" w15:restartNumberingAfterBreak="0">
    <w:nsid w:val="45F64294"/>
    <w:multiLevelType w:val="multilevel"/>
    <w:tmpl w:val="B8B0B8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4FF5594"/>
    <w:multiLevelType w:val="multilevel"/>
    <w:tmpl w:val="A33264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A395669"/>
    <w:multiLevelType w:val="multilevel"/>
    <w:tmpl w:val="8A44E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04F4C2B"/>
    <w:multiLevelType w:val="multilevel"/>
    <w:tmpl w:val="C8FA95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19647722">
    <w:abstractNumId w:val="3"/>
  </w:num>
  <w:num w:numId="2" w16cid:durableId="1505511736">
    <w:abstractNumId w:val="2"/>
  </w:num>
  <w:num w:numId="3" w16cid:durableId="1078942869">
    <w:abstractNumId w:val="5"/>
  </w:num>
  <w:num w:numId="4" w16cid:durableId="1135483810">
    <w:abstractNumId w:val="4"/>
  </w:num>
  <w:num w:numId="5" w16cid:durableId="1138835297">
    <w:abstractNumId w:val="1"/>
  </w:num>
  <w:num w:numId="6" w16cid:durableId="1607228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0D5"/>
    <w:rsid w:val="00007566"/>
    <w:rsid w:val="000617DC"/>
    <w:rsid w:val="000D360B"/>
    <w:rsid w:val="000D5CF0"/>
    <w:rsid w:val="000E63F0"/>
    <w:rsid w:val="00104809"/>
    <w:rsid w:val="001A6570"/>
    <w:rsid w:val="002C2D47"/>
    <w:rsid w:val="003307C1"/>
    <w:rsid w:val="003A3939"/>
    <w:rsid w:val="0042033D"/>
    <w:rsid w:val="004E5CE2"/>
    <w:rsid w:val="005230D5"/>
    <w:rsid w:val="005232A2"/>
    <w:rsid w:val="00594513"/>
    <w:rsid w:val="005E0FBB"/>
    <w:rsid w:val="006313AD"/>
    <w:rsid w:val="00802EE9"/>
    <w:rsid w:val="00822589"/>
    <w:rsid w:val="0083354C"/>
    <w:rsid w:val="00862636"/>
    <w:rsid w:val="0089092D"/>
    <w:rsid w:val="00943A84"/>
    <w:rsid w:val="00967A36"/>
    <w:rsid w:val="009809EB"/>
    <w:rsid w:val="0098144F"/>
    <w:rsid w:val="009C2A8E"/>
    <w:rsid w:val="00A01558"/>
    <w:rsid w:val="00A01AEA"/>
    <w:rsid w:val="00A22912"/>
    <w:rsid w:val="00A34C28"/>
    <w:rsid w:val="00A82442"/>
    <w:rsid w:val="00BC426D"/>
    <w:rsid w:val="00BD4C5E"/>
    <w:rsid w:val="00E0752A"/>
    <w:rsid w:val="00E87597"/>
    <w:rsid w:val="00EB0F25"/>
    <w:rsid w:val="00F05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C9955"/>
  <w15:docId w15:val="{5F0F2AAD-C57F-4ED6-9BC7-5472B32FF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123"/>
      <w:ind w:right="334"/>
      <w:jc w:val="right"/>
      <w:outlineLvl w:val="0"/>
    </w:pPr>
    <w:rPr>
      <w:sz w:val="44"/>
      <w:szCs w:val="44"/>
    </w:rPr>
  </w:style>
  <w:style w:type="paragraph" w:styleId="Heading2">
    <w:name w:val="heading 2"/>
    <w:basedOn w:val="Normal"/>
    <w:next w:val="Normal"/>
    <w:pPr>
      <w:spacing w:before="27"/>
      <w:ind w:right="2691"/>
      <w:jc w:val="right"/>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594513"/>
    <w:rPr>
      <w:rFonts w:ascii="Tahoma" w:hAnsi="Tahoma" w:cs="Tahoma"/>
      <w:sz w:val="16"/>
      <w:szCs w:val="16"/>
    </w:rPr>
  </w:style>
  <w:style w:type="character" w:customStyle="1" w:styleId="BalloonTextChar">
    <w:name w:val="Balloon Text Char"/>
    <w:basedOn w:val="DefaultParagraphFont"/>
    <w:link w:val="BalloonText"/>
    <w:uiPriority w:val="99"/>
    <w:semiHidden/>
    <w:rsid w:val="005945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gov.uk/guidance/pe-and-sport-premium-for-primary-school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gov.uk/guidance/pe-and-sport-premium-for-primary-schools"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www.afpe.org.uk/physical-education/wp-content/uploads/afPE-Example-Template-Indicator-2018-Final.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843108/School_inspection_handbook_-_section_5.pdf" TargetMode="External"/><Relationship Id="rId5" Type="http://schemas.openxmlformats.org/officeDocument/2006/relationships/footnotes" Target="footnotes.xml"/><Relationship Id="rId15" Type="http://schemas.openxmlformats.org/officeDocument/2006/relationships/hyperlink" Target="https://www.gov.uk/guidance/what-maintained-schools-must-publish-online" TargetMode="External"/><Relationship Id="rId10" Type="http://schemas.openxmlformats.org/officeDocument/2006/relationships/hyperlink" Target="https://assets.publishing.service.gov.uk/government/uploads/system/uploads/attachment_data/file/843108/School_inspection_handbook_-_section_5.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843108/School_inspection_handbook_-_section_5.pdf" TargetMode="External"/><Relationship Id="rId14" Type="http://schemas.openxmlformats.org/officeDocument/2006/relationships/hyperlink" Target="https://www.gov.uk/guidance/what-maintained-schools-must-publish-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1476</Words>
  <Characters>8419</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AJacobs</dc:creator>
  <cp:lastModifiedBy>R Boulton</cp:lastModifiedBy>
  <cp:revision>2</cp:revision>
  <cp:lastPrinted>2022-07-21T14:16:00Z</cp:lastPrinted>
  <dcterms:created xsi:type="dcterms:W3CDTF">2022-11-28T11:17:00Z</dcterms:created>
  <dcterms:modified xsi:type="dcterms:W3CDTF">2022-11-28T11:17:00Z</dcterms:modified>
</cp:coreProperties>
</file>