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A4D6C" w14:textId="647D0F6A" w:rsidR="00766586" w:rsidRPr="00386434" w:rsidRDefault="005934C3">
      <w:pPr>
        <w:pStyle w:val="BodyText"/>
        <w:kinsoku w:val="0"/>
        <w:overflowPunct w:val="0"/>
        <w:spacing w:before="8" w:after="1"/>
        <w:rPr>
          <w:b/>
          <w:bCs/>
          <w:i w:val="0"/>
          <w:iCs w:val="0"/>
          <w:sz w:val="26"/>
          <w:szCs w:val="26"/>
          <w:u w:val="single"/>
        </w:rPr>
      </w:pPr>
      <w:r w:rsidRPr="00386434">
        <w:rPr>
          <w:b/>
          <w:bCs/>
          <w:i w:val="0"/>
          <w:iCs w:val="0"/>
          <w:sz w:val="26"/>
          <w:szCs w:val="26"/>
          <w:u w:val="single"/>
        </w:rPr>
        <w:t>EYFS – Reading progression</w:t>
      </w:r>
      <w:r w:rsidRPr="00386434">
        <w:rPr>
          <w:b/>
          <w:bCs/>
          <w:i w:val="0"/>
          <w:iCs w:val="0"/>
          <w:sz w:val="26"/>
          <w:szCs w:val="26"/>
          <w:u w:val="single"/>
        </w:rPr>
        <w:br/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6"/>
        <w:gridCol w:w="10519"/>
      </w:tblGrid>
      <w:tr w:rsidR="008F5521" w14:paraId="67C6D586" w14:textId="77777777" w:rsidTr="007B7380">
        <w:trPr>
          <w:trHeight w:val="498"/>
        </w:trPr>
        <w:tc>
          <w:tcPr>
            <w:tcW w:w="4516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2248E7B3" w14:textId="77777777" w:rsidR="008F5521" w:rsidRDefault="008F5521">
            <w:pPr>
              <w:pStyle w:val="TableParagraph"/>
              <w:kinsoku w:val="0"/>
              <w:overflowPunct w:val="0"/>
              <w:spacing w:before="9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27951782"/>
          </w:p>
          <w:p w14:paraId="61ED9218" w14:textId="77777777" w:rsidR="008F5521" w:rsidRDefault="009302BA">
            <w:pPr>
              <w:pStyle w:val="TableParagraph"/>
              <w:kinsoku w:val="0"/>
              <w:overflowPunct w:val="0"/>
              <w:spacing w:line="180" w:lineRule="auto"/>
              <w:ind w:left="108" w:right="95" w:firstLine="164"/>
              <w:jc w:val="left"/>
              <w:rPr>
                <w:rFonts w:ascii="Times New Roman" w:hAnsi="Times New Roman" w:cs="Times New Roman"/>
                <w:b/>
                <w:bCs/>
                <w:color w:val="292526"/>
                <w:w w:val="95"/>
                <w:sz w:val="28"/>
                <w:szCs w:val="28"/>
              </w:rPr>
            </w:pPr>
            <w:hyperlink r:id="rId7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 xml:space="preserve">Reading – </w:t>
              </w:r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w w:val="95"/>
                  <w:sz w:val="28"/>
                  <w:szCs w:val="28"/>
                </w:rPr>
                <w:t>Word Reading</w:t>
              </w:r>
            </w:hyperlink>
          </w:p>
        </w:tc>
        <w:tc>
          <w:tcPr>
            <w:tcW w:w="10519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14:paraId="720A9B47" w14:textId="77777777" w:rsidR="008F5521" w:rsidRDefault="008F5521" w:rsidP="009E147F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  <w:t>EYFS</w:t>
            </w:r>
          </w:p>
        </w:tc>
      </w:tr>
      <w:tr w:rsidR="008F5521" w14:paraId="5724395E" w14:textId="77777777" w:rsidTr="007B7380">
        <w:trPr>
          <w:trHeight w:val="1101"/>
        </w:trPr>
        <w:tc>
          <w:tcPr>
            <w:tcW w:w="4516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51FA75E2" w14:textId="77777777" w:rsidR="008F5521" w:rsidRDefault="008F5521">
            <w:pPr>
              <w:pStyle w:val="BodyText"/>
              <w:kinsoku w:val="0"/>
              <w:overflowPunct w:val="0"/>
              <w:spacing w:before="8" w:after="1"/>
              <w:rPr>
                <w:rFonts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</w:rPr>
            </w:pPr>
          </w:p>
        </w:tc>
        <w:tc>
          <w:tcPr>
            <w:tcW w:w="10519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108930C7" w14:textId="77777777" w:rsidR="008F5521" w:rsidRDefault="008F5521" w:rsidP="009E147F">
            <w:pPr>
              <w:pStyle w:val="TableParagraph"/>
              <w:kinsoku w:val="0"/>
              <w:overflowPunct w:val="0"/>
              <w:spacing w:before="51"/>
              <w:rPr>
                <w:rFonts w:ascii="Times New Roman" w:hAnsi="Times New Roman" w:cs="Times New Roman"/>
                <w:b/>
                <w:bCs/>
                <w:color w:val="F6862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6862A"/>
                <w:sz w:val="28"/>
                <w:szCs w:val="28"/>
                <w:lang w:val="en-US"/>
              </w:rPr>
              <w:t>Three and Four-Year-Olds</w:t>
            </w:r>
          </w:p>
          <w:p w14:paraId="7A20F551" w14:textId="77777777" w:rsidR="008F5521" w:rsidRDefault="008F5521" w:rsidP="009E147F">
            <w:pPr>
              <w:pStyle w:val="TableParagraph"/>
              <w:kinsoku w:val="0"/>
              <w:overflowPunct w:val="0"/>
              <w:spacing w:before="51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en-US"/>
              </w:rPr>
              <w:t>Reception</w:t>
            </w:r>
            <w:r>
              <w:rPr>
                <w:rFonts w:ascii="Times New Roman" w:hAnsi="Times New Roman" w:cs="Times New Roman"/>
                <w:b/>
                <w:bCs/>
                <w:color w:val="00689E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Early Learning Goals</w:t>
            </w:r>
          </w:p>
        </w:tc>
      </w:tr>
      <w:tr w:rsidR="008F5521" w14:paraId="31BAF2EA" w14:textId="77777777">
        <w:trPr>
          <w:trHeight w:val="7085"/>
        </w:trPr>
        <w:tc>
          <w:tcPr>
            <w:tcW w:w="4516" w:type="dxa"/>
            <w:tcBorders>
              <w:top w:val="single" w:sz="24" w:space="0" w:color="FFFFFF"/>
              <w:left w:val="single" w:sz="24" w:space="0" w:color="231F20"/>
              <w:bottom w:val="single" w:sz="4" w:space="0" w:color="FFFFFF"/>
              <w:right w:val="single" w:sz="24" w:space="0" w:color="231F20"/>
            </w:tcBorders>
            <w:shd w:val="clear" w:color="auto" w:fill="B4DDC0"/>
            <w:textDirection w:val="tbRl"/>
          </w:tcPr>
          <w:p w14:paraId="23B9A54A" w14:textId="77777777" w:rsidR="008F5521" w:rsidRDefault="008F5521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406CF11" w14:textId="77777777" w:rsidR="008F5521" w:rsidRDefault="009302BA">
            <w:pPr>
              <w:pStyle w:val="TableParagraph"/>
              <w:kinsoku w:val="0"/>
              <w:overflowPunct w:val="0"/>
              <w:ind w:left="2416" w:right="2434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hyperlink r:id="rId8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Phonics and Decoding</w:t>
              </w:r>
            </w:hyperlink>
          </w:p>
        </w:tc>
        <w:tc>
          <w:tcPr>
            <w:tcW w:w="10519" w:type="dxa"/>
            <w:tcBorders>
              <w:top w:val="single" w:sz="24" w:space="0" w:color="FFFFFF"/>
              <w:left w:val="single" w:sz="24" w:space="0" w:color="231F20"/>
              <w:bottom w:val="single" w:sz="4" w:space="0" w:color="FFFFFF"/>
              <w:right w:val="single" w:sz="24" w:space="0" w:color="231F20"/>
            </w:tcBorders>
          </w:tcPr>
          <w:p w14:paraId="34428815" w14:textId="77777777" w:rsidR="008F5521" w:rsidRDefault="008F5521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Develop their phonological awareness, so that they can:</w:t>
            </w:r>
          </w:p>
          <w:p w14:paraId="776B5D59" w14:textId="77777777" w:rsidR="008F5521" w:rsidRDefault="008F5521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spot and suggest rhymes</w:t>
            </w:r>
          </w:p>
          <w:p w14:paraId="6CE929B9" w14:textId="77777777" w:rsidR="008F5521" w:rsidRDefault="008F5521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count or clap syllables in words</w:t>
            </w:r>
          </w:p>
          <w:p w14:paraId="47F28AEE" w14:textId="77777777" w:rsidR="008F5521" w:rsidRDefault="008F5521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recognise</w:t>
            </w:r>
            <w:proofErr w:type="spellEnd"/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 xml:space="preserve"> words with the same initial sound, such as money and mother </w:t>
            </w:r>
          </w:p>
          <w:p w14:paraId="3EC89584" w14:textId="77777777" w:rsidR="008F5521" w:rsidRDefault="008F5521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  <w:lang w:val="en-US"/>
              </w:rPr>
              <w:t>Read individual letters by saying the sounds for them.</w:t>
            </w:r>
          </w:p>
          <w:p w14:paraId="301CC69D" w14:textId="77777777" w:rsidR="008F5521" w:rsidRDefault="008F5521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  <w:lang w:val="en-US"/>
              </w:rPr>
              <w:t>Blend sounds into words, so that they can read short words made up of letter-sound correspondences.</w:t>
            </w:r>
          </w:p>
          <w:p w14:paraId="5AFC50D2" w14:textId="77777777" w:rsidR="008F5521" w:rsidRDefault="008F5521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  <w:lang w:val="en-US"/>
              </w:rPr>
              <w:t>Read some letter groups that each represent one sound and say sounds for them.</w:t>
            </w:r>
          </w:p>
          <w:p w14:paraId="1CB575B0" w14:textId="77777777" w:rsidR="008F5521" w:rsidRDefault="008F5521" w:rsidP="00FB36BD">
            <w:pPr>
              <w:pStyle w:val="TableParagraph"/>
              <w:kinsoku w:val="0"/>
              <w:overflowPunct w:val="0"/>
              <w:spacing w:after="80"/>
              <w:ind w:left="90" w:right="28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  <w:lang w:val="en-US"/>
              </w:rPr>
              <w:t>Read simple phrases and sentences made up of words with known letter-sound correspondences and, where necessary, a few exception words.</w:t>
            </w:r>
          </w:p>
          <w:p w14:paraId="78709BE7" w14:textId="77777777" w:rsidR="008F5521" w:rsidRDefault="008F5521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rFonts w:ascii="Times New Roman" w:hAnsi="Times New Roman" w:cs="Times New Roman"/>
                <w:color w:val="00A650"/>
                <w:spacing w:val="-10"/>
                <w:w w:val="9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A650"/>
                <w:spacing w:val="-10"/>
                <w:w w:val="95"/>
                <w:sz w:val="28"/>
                <w:szCs w:val="28"/>
                <w:lang w:val="en-US"/>
              </w:rPr>
              <w:t>Say a sound for each letter in the alphabet and at least 10 digraphs.</w:t>
            </w:r>
          </w:p>
          <w:p w14:paraId="1319EB40" w14:textId="77777777" w:rsidR="008F5521" w:rsidRDefault="008F5521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rFonts w:ascii="Times New Roman" w:hAnsi="Times New Roman" w:cs="Times New Roman"/>
                <w:color w:val="00A650"/>
                <w:w w:val="9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A650"/>
                <w:spacing w:val="-10"/>
                <w:w w:val="95"/>
                <w:sz w:val="28"/>
                <w:szCs w:val="28"/>
                <w:lang w:val="en-US"/>
              </w:rPr>
              <w:t>Read words consistent with their phonic knowledge by sound-blending.</w:t>
            </w:r>
          </w:p>
        </w:tc>
      </w:tr>
    </w:tbl>
    <w:p w14:paraId="6C05D8E4" w14:textId="77777777" w:rsidR="00766586" w:rsidRPr="007B7380" w:rsidRDefault="00766586">
      <w:pPr>
        <w:rPr>
          <w:rFonts w:ascii="Times New Roman" w:hAnsi="Times New Roman" w:cs="Times New Roman"/>
          <w:b/>
          <w:bCs/>
          <w:sz w:val="28"/>
          <w:szCs w:val="28"/>
        </w:rPr>
        <w:sectPr w:rsidR="00766586" w:rsidRPr="007B7380" w:rsidSect="00FB36BD">
          <w:footerReference w:type="default" r:id="rId9"/>
          <w:pgSz w:w="16840" w:h="11910" w:orient="landscape"/>
          <w:pgMar w:top="740" w:right="140" w:bottom="1276" w:left="240" w:header="0" w:footer="706" w:gutter="0"/>
          <w:pgNumType w:start="1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12"/>
        <w:gridCol w:w="10508"/>
      </w:tblGrid>
      <w:tr w:rsidR="008F5521" w14:paraId="0CCDFC0D" w14:textId="77777777">
        <w:trPr>
          <w:trHeight w:val="2751"/>
        </w:trPr>
        <w:tc>
          <w:tcPr>
            <w:tcW w:w="4512" w:type="dxa"/>
            <w:tcBorders>
              <w:top w:val="single" w:sz="4" w:space="0" w:color="FFFFFF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375E9385" w14:textId="77777777" w:rsidR="008F5521" w:rsidRDefault="008F5521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08" w:type="dxa"/>
            <w:tcBorders>
              <w:top w:val="single" w:sz="4" w:space="0" w:color="FFFFFF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424E3659" w14:textId="77777777" w:rsidR="008F5521" w:rsidRDefault="008F5521" w:rsidP="006F3639">
            <w:pPr>
              <w:pStyle w:val="TableParagraph"/>
              <w:kinsoku w:val="0"/>
              <w:overflowPunct w:val="0"/>
              <w:spacing w:before="66" w:line="276" w:lineRule="auto"/>
              <w:ind w:left="44" w:right="21"/>
              <w:rPr>
                <w:rFonts w:ascii="Times New Roman" w:hAnsi="Times New Roman" w:cs="Times New Roman"/>
                <w:color w:val="00A650"/>
                <w:w w:val="9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A650"/>
                <w:w w:val="95"/>
                <w:sz w:val="28"/>
                <w:szCs w:val="28"/>
                <w:lang w:val="en-US"/>
              </w:rPr>
              <w:t>Read aloud simple sentences and books that are consistent with their phonic knowledge, including some common exception words.</w:t>
            </w:r>
          </w:p>
        </w:tc>
      </w:tr>
      <w:tr w:rsidR="008F5521" w14:paraId="09CFF184" w14:textId="77777777" w:rsidTr="007B7380">
        <w:trPr>
          <w:trHeight w:val="2751"/>
        </w:trPr>
        <w:tc>
          <w:tcPr>
            <w:tcW w:w="4512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554B2CF4" w14:textId="77777777" w:rsidR="008F5521" w:rsidRDefault="009302BA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rFonts w:ascii="Times New Roman" w:hAnsi="Times New Roman" w:cs="Times New Roman"/>
                <w:b/>
                <w:color w:val="292526"/>
                <w:sz w:val="28"/>
                <w:szCs w:val="28"/>
              </w:rPr>
            </w:pPr>
            <w:hyperlink r:id="rId10" w:history="1">
              <w:r w:rsidR="008F5521">
                <w:rPr>
                  <w:rFonts w:ascii="Times New Roman" w:hAnsi="Times New Roman" w:cs="Times New Roman"/>
                  <w:b/>
                  <w:color w:val="292526"/>
                  <w:w w:val="95"/>
                  <w:sz w:val="28"/>
                  <w:szCs w:val="28"/>
                </w:rPr>
                <w:t xml:space="preserve">Common Exception </w:t>
              </w:r>
              <w:r w:rsidR="008F5521">
                <w:rPr>
                  <w:rFonts w:ascii="Times New Roman" w:hAnsi="Times New Roman" w:cs="Times New Roman"/>
                  <w:b/>
                  <w:color w:val="292526"/>
                  <w:sz w:val="28"/>
                  <w:szCs w:val="28"/>
                </w:rPr>
                <w:t>Words</w:t>
              </w:r>
            </w:hyperlink>
          </w:p>
        </w:tc>
        <w:tc>
          <w:tcPr>
            <w:tcW w:w="10508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40086941" w14:textId="77777777" w:rsidR="008F5521" w:rsidRDefault="008F5521" w:rsidP="00DF7B70">
            <w:pPr>
              <w:pStyle w:val="TableParagraph"/>
              <w:kinsoku w:val="0"/>
              <w:overflowPunct w:val="0"/>
              <w:spacing w:before="170" w:line="266" w:lineRule="auto"/>
              <w:ind w:right="31"/>
              <w:rPr>
                <w:rFonts w:ascii="Times New Roman" w:hAnsi="Times New Roman" w:cs="Times New Roman"/>
                <w:color w:val="0070C0"/>
                <w:w w:val="9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70C0"/>
                <w:w w:val="95"/>
                <w:sz w:val="28"/>
                <w:szCs w:val="28"/>
                <w:lang w:val="en-US"/>
              </w:rPr>
              <w:t xml:space="preserve">Read a few common exception words matched to the school’s phonic </w:t>
            </w:r>
            <w:proofErr w:type="spellStart"/>
            <w:r>
              <w:rPr>
                <w:rFonts w:ascii="Times New Roman" w:hAnsi="Times New Roman" w:cs="Times New Roman"/>
                <w:color w:val="0070C0"/>
                <w:w w:val="95"/>
                <w:sz w:val="28"/>
                <w:szCs w:val="28"/>
                <w:lang w:val="en-US"/>
              </w:rPr>
              <w:t>programme</w:t>
            </w:r>
            <w:proofErr w:type="spellEnd"/>
            <w:r>
              <w:rPr>
                <w:rFonts w:ascii="Times New Roman" w:hAnsi="Times New Roman" w:cs="Times New Roman"/>
                <w:color w:val="0070C0"/>
                <w:w w:val="95"/>
                <w:sz w:val="28"/>
                <w:szCs w:val="28"/>
                <w:lang w:val="en-US"/>
              </w:rPr>
              <w:t>.</w:t>
            </w:r>
          </w:p>
          <w:p w14:paraId="1DBAA993" w14:textId="77777777" w:rsidR="008F5521" w:rsidRDefault="008F5521" w:rsidP="00DF7B70">
            <w:pPr>
              <w:pStyle w:val="TableParagraph"/>
              <w:kinsoku w:val="0"/>
              <w:overflowPunct w:val="0"/>
              <w:spacing w:before="170" w:line="266" w:lineRule="auto"/>
              <w:ind w:right="31"/>
              <w:rPr>
                <w:rFonts w:ascii="Times New Roman" w:hAnsi="Times New Roman" w:cs="Times New Roman"/>
                <w:color w:val="0070C0"/>
                <w:w w:val="9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A650"/>
                <w:w w:val="95"/>
                <w:sz w:val="28"/>
                <w:szCs w:val="28"/>
              </w:rPr>
              <w:t>To read some common</w:t>
            </w:r>
            <w:r>
              <w:rPr>
                <w:rFonts w:ascii="Times New Roman" w:hAnsi="Times New Roman" w:cs="Times New Roman"/>
                <w:color w:val="00A650"/>
                <w:w w:val="95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A650"/>
                <w:sz w:val="28"/>
                <w:szCs w:val="28"/>
              </w:rPr>
              <w:t>irregular words.</w:t>
            </w:r>
          </w:p>
        </w:tc>
      </w:tr>
      <w:tr w:rsidR="008F5521" w14:paraId="39BF1361" w14:textId="77777777" w:rsidTr="007B7380">
        <w:trPr>
          <w:trHeight w:val="9799"/>
        </w:trPr>
        <w:tc>
          <w:tcPr>
            <w:tcW w:w="4512" w:type="dxa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  <w:shd w:val="clear" w:color="auto" w:fill="B4DDC0"/>
            <w:textDirection w:val="tbRl"/>
          </w:tcPr>
          <w:p w14:paraId="097114DF" w14:textId="77777777" w:rsidR="008F5521" w:rsidRDefault="008F5521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3A602A" w14:textId="77777777" w:rsidR="008F5521" w:rsidRDefault="009302BA" w:rsidP="00FB36BD">
            <w:pPr>
              <w:pStyle w:val="TableParagraph"/>
              <w:kinsoku w:val="0"/>
              <w:overflowPunct w:val="0"/>
              <w:ind w:left="3051" w:right="3049"/>
              <w:jc w:val="left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hyperlink r:id="rId11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Fluency</w:t>
              </w:r>
            </w:hyperlink>
          </w:p>
        </w:tc>
        <w:tc>
          <w:tcPr>
            <w:tcW w:w="10508" w:type="dxa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</w:tcPr>
          <w:p w14:paraId="24880B18" w14:textId="77777777" w:rsidR="008F5521" w:rsidRDefault="008F5521" w:rsidP="00DF7B70">
            <w:pPr>
              <w:pStyle w:val="TableParagraph"/>
              <w:kinsoku w:val="0"/>
              <w:overflowPunct w:val="0"/>
              <w:spacing w:before="59" w:line="188" w:lineRule="exact"/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  <w:t>Understand the five key concepts about print:</w:t>
            </w:r>
          </w:p>
          <w:p w14:paraId="121E5769" w14:textId="77777777" w:rsidR="008F5521" w:rsidRDefault="008F5521" w:rsidP="00DF7B70">
            <w:pPr>
              <w:pStyle w:val="TableParagraph"/>
              <w:kinsoku w:val="0"/>
              <w:overflowPunct w:val="0"/>
              <w:spacing w:before="59" w:line="188" w:lineRule="exact"/>
              <w:ind w:left="238"/>
              <w:jc w:val="left"/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  <w:t>print has meaning</w:t>
            </w:r>
          </w:p>
          <w:p w14:paraId="310C19C2" w14:textId="77777777" w:rsidR="008F5521" w:rsidRDefault="008F5521" w:rsidP="00DF7B70">
            <w:pPr>
              <w:pStyle w:val="TableParagraph"/>
              <w:kinsoku w:val="0"/>
              <w:overflowPunct w:val="0"/>
              <w:spacing w:before="59" w:line="188" w:lineRule="exact"/>
              <w:ind w:hanging="194"/>
              <w:jc w:val="left"/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</w:pPr>
          </w:p>
          <w:p w14:paraId="3844ED4F" w14:textId="77777777" w:rsidR="008F5521" w:rsidRDefault="008F5521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  <w:t>the names of different parts of a book</w:t>
            </w:r>
          </w:p>
          <w:p w14:paraId="4750D4A1" w14:textId="77777777" w:rsidR="008F5521" w:rsidRDefault="008F5521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  <w:t>print can have different purposes</w:t>
            </w:r>
          </w:p>
          <w:p w14:paraId="02F9F1AB" w14:textId="77777777" w:rsidR="008F5521" w:rsidRDefault="008F5521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  <w:t>page sequencing</w:t>
            </w:r>
          </w:p>
          <w:p w14:paraId="49B8E40B" w14:textId="77777777" w:rsidR="008F5521" w:rsidRDefault="008F5521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  <w:t>we read English text from left to right and from top to bottom</w:t>
            </w:r>
          </w:p>
          <w:p w14:paraId="5511594E" w14:textId="77777777" w:rsidR="008F5521" w:rsidRDefault="008F5521" w:rsidP="00DF7B70">
            <w:pPr>
              <w:pStyle w:val="TableParagraph"/>
              <w:kinsoku w:val="0"/>
              <w:overflowPunct w:val="0"/>
              <w:spacing w:before="59" w:line="188" w:lineRule="exact"/>
              <w:jc w:val="left"/>
              <w:rPr>
                <w:rFonts w:ascii="Times New Roman" w:hAnsi="Times New Roman" w:cs="Times New Roman"/>
                <w:color w:val="F68A53"/>
                <w:sz w:val="28"/>
                <w:szCs w:val="28"/>
                <w:lang w:val="en-US"/>
              </w:rPr>
            </w:pPr>
          </w:p>
          <w:p w14:paraId="159BF7FB" w14:textId="77777777" w:rsidR="008F5521" w:rsidRDefault="008F5521" w:rsidP="00DF7B70">
            <w:pPr>
              <w:pStyle w:val="Pa3"/>
              <w:spacing w:after="160"/>
              <w:jc w:val="center"/>
              <w:rPr>
                <w:rFonts w:ascii="Times New Roman" w:hAnsi="Times New Roman"/>
                <w:color w:val="00689E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689E"/>
                <w:sz w:val="28"/>
                <w:szCs w:val="28"/>
                <w:lang w:val="en-US"/>
              </w:rPr>
              <w:t>Blend sounds into words, so that they can read short words made up of letter-sound correspondences.</w:t>
            </w:r>
          </w:p>
          <w:p w14:paraId="1B850837" w14:textId="77777777" w:rsidR="008F5521" w:rsidRDefault="008F5521" w:rsidP="00DF7B70">
            <w:pPr>
              <w:pStyle w:val="Pa3"/>
              <w:spacing w:after="160"/>
              <w:jc w:val="center"/>
              <w:rPr>
                <w:rFonts w:ascii="Times New Roman" w:hAnsi="Times New Roman"/>
                <w:color w:val="00689E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689E"/>
                <w:sz w:val="28"/>
                <w:szCs w:val="28"/>
                <w:lang w:val="en-US"/>
              </w:rPr>
              <w:t>Read simple phrases and sentences made up of words with known letter-sound correspondences and, where necessary, a few exception words.</w:t>
            </w:r>
          </w:p>
          <w:p w14:paraId="5998EA04" w14:textId="77777777" w:rsidR="008F5521" w:rsidRDefault="008F5521" w:rsidP="00DF7B70">
            <w:pPr>
              <w:pStyle w:val="Pa3"/>
              <w:spacing w:after="160"/>
              <w:jc w:val="center"/>
              <w:rPr>
                <w:rFonts w:ascii="Times New Roman" w:hAnsi="Times New Roman"/>
                <w:color w:val="00689E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689E"/>
                <w:sz w:val="28"/>
                <w:szCs w:val="28"/>
                <w:lang w:val="en-US"/>
              </w:rPr>
              <w:t>Re-read books to build up their confidence in word reading, their fluency and their understanding and enjoyment.</w:t>
            </w:r>
          </w:p>
          <w:p w14:paraId="5A567298" w14:textId="77777777" w:rsidR="008F5521" w:rsidRDefault="008F5521" w:rsidP="00DF7B70">
            <w:pPr>
              <w:pStyle w:val="Pa3"/>
              <w:spacing w:after="160"/>
              <w:jc w:val="center"/>
              <w:rPr>
                <w:rFonts w:ascii="Times New Roman" w:hAnsi="Times New Roman"/>
                <w:color w:val="00A650"/>
                <w:sz w:val="28"/>
                <w:szCs w:val="28"/>
              </w:rPr>
            </w:pPr>
            <w:r>
              <w:rPr>
                <w:rFonts w:ascii="Times New Roman" w:hAnsi="Times New Roman"/>
                <w:color w:val="00A650"/>
                <w:sz w:val="28"/>
                <w:szCs w:val="28"/>
                <w:lang w:val="en-US"/>
              </w:rPr>
              <w:t>Read aloud simple sentences and books that are consistent with their phonic knowledge, including some common exception words.</w:t>
            </w:r>
          </w:p>
        </w:tc>
      </w:tr>
    </w:tbl>
    <w:p w14:paraId="725738C4" w14:textId="77777777" w:rsidR="00766586" w:rsidRPr="007B7380" w:rsidRDefault="00766586">
      <w:pPr>
        <w:rPr>
          <w:rFonts w:ascii="Times New Roman" w:hAnsi="Times New Roman" w:cs="Times New Roman"/>
          <w:b/>
          <w:bCs/>
          <w:sz w:val="28"/>
          <w:szCs w:val="28"/>
        </w:rPr>
        <w:sectPr w:rsidR="00766586" w:rsidRPr="007B7380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6"/>
        <w:gridCol w:w="10613"/>
      </w:tblGrid>
      <w:tr w:rsidR="008F5521" w14:paraId="6F302A55" w14:textId="77777777" w:rsidTr="007B7380">
        <w:trPr>
          <w:trHeight w:val="496"/>
        </w:trPr>
        <w:tc>
          <w:tcPr>
            <w:tcW w:w="4556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1729B0D1" w14:textId="77777777" w:rsidR="008F5521" w:rsidRDefault="009302BA">
            <w:pPr>
              <w:pStyle w:val="TableParagraph"/>
              <w:kinsoku w:val="0"/>
              <w:overflowPunct w:val="0"/>
              <w:spacing w:before="172"/>
              <w:ind w:left="87" w:right="64" w:firstLine="255"/>
              <w:jc w:val="left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hyperlink r:id="rId12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Reading – Comprehension</w:t>
              </w:r>
            </w:hyperlink>
          </w:p>
        </w:tc>
        <w:tc>
          <w:tcPr>
            <w:tcW w:w="10613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14:paraId="3570EDE9" w14:textId="77777777" w:rsidR="008F5521" w:rsidRDefault="008F5521" w:rsidP="00993AF9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  <w:t>EYFS</w:t>
            </w:r>
          </w:p>
        </w:tc>
      </w:tr>
      <w:tr w:rsidR="008F5521" w14:paraId="7CE96214" w14:textId="77777777" w:rsidTr="007B7380">
        <w:trPr>
          <w:trHeight w:val="1040"/>
        </w:trPr>
        <w:tc>
          <w:tcPr>
            <w:tcW w:w="4556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25D4F7E4" w14:textId="77777777" w:rsidR="008F5521" w:rsidRDefault="008F5521" w:rsidP="008F552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13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7636A6CA" w14:textId="77777777" w:rsidR="008F5521" w:rsidRDefault="008F5521" w:rsidP="008F5521">
            <w:pPr>
              <w:pStyle w:val="TableParagraph"/>
              <w:kinsoku w:val="0"/>
              <w:overflowPunct w:val="0"/>
              <w:spacing w:before="51"/>
              <w:rPr>
                <w:rFonts w:ascii="Times New Roman" w:hAnsi="Times New Roman" w:cs="Times New Roman"/>
                <w:b/>
                <w:bCs/>
                <w:color w:val="F6862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6862A"/>
                <w:sz w:val="28"/>
                <w:szCs w:val="28"/>
                <w:lang w:val="en-US"/>
              </w:rPr>
              <w:t>Three and Four-Year-Olds</w:t>
            </w:r>
          </w:p>
          <w:p w14:paraId="29A97FBB" w14:textId="77777777" w:rsidR="008F5521" w:rsidRDefault="008F5521" w:rsidP="008F5521">
            <w:pPr>
              <w:pStyle w:val="TableParagraph"/>
              <w:kinsoku w:val="0"/>
              <w:overflowPunct w:val="0"/>
              <w:spacing w:before="51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en-US"/>
              </w:rPr>
              <w:t>Reception</w:t>
            </w:r>
          </w:p>
          <w:p w14:paraId="6695F595" w14:textId="77777777" w:rsidR="008F5521" w:rsidRDefault="008F5521" w:rsidP="008F5521">
            <w:pPr>
              <w:pStyle w:val="TableParagraph"/>
              <w:kinsoku w:val="0"/>
              <w:overflowPunct w:val="0"/>
              <w:spacing w:before="25" w:line="264" w:lineRule="auto"/>
              <w:ind w:right="132"/>
              <w:rPr>
                <w:rFonts w:ascii="Times New Roman" w:hAnsi="Times New Roman" w:cs="Times New Roman"/>
                <w:b/>
                <w:bCs/>
                <w:color w:val="00A650"/>
                <w:w w:val="9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Early Learning Goals</w:t>
            </w:r>
          </w:p>
        </w:tc>
      </w:tr>
      <w:tr w:rsidR="008F5521" w14:paraId="0A5098B3" w14:textId="77777777" w:rsidTr="007B7380">
        <w:trPr>
          <w:trHeight w:val="2951"/>
        </w:trPr>
        <w:tc>
          <w:tcPr>
            <w:tcW w:w="4556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20648610" w14:textId="77777777" w:rsidR="008F5521" w:rsidRDefault="009302BA" w:rsidP="008F5521">
            <w:pPr>
              <w:pStyle w:val="TableParagraph"/>
              <w:kinsoku w:val="0"/>
              <w:overflowPunct w:val="0"/>
              <w:spacing w:before="119" w:line="249" w:lineRule="auto"/>
              <w:ind w:left="178" w:firstLine="263"/>
              <w:jc w:val="left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hyperlink r:id="rId13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Understanding and Correcting Inaccuracies</w:t>
              </w:r>
            </w:hyperlink>
          </w:p>
        </w:tc>
        <w:tc>
          <w:tcPr>
            <w:tcW w:w="10613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4B77E3C3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F6862A"/>
                <w:w w:val="9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w w:val="95"/>
                <w:sz w:val="28"/>
                <w:szCs w:val="28"/>
                <w:lang w:val="en-US"/>
              </w:rPr>
              <w:t>Enjoy listening to longer stories and can remember much of what happens.</w:t>
            </w:r>
          </w:p>
          <w:p w14:paraId="51698269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F6862A"/>
                <w:w w:val="9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w w:val="95"/>
                <w:sz w:val="28"/>
                <w:szCs w:val="28"/>
                <w:lang w:val="en-US"/>
              </w:rPr>
              <w:t>Understand ‘why’ questions, like: “Why do you think the caterpillar got so fat?”</w:t>
            </w:r>
          </w:p>
          <w:p w14:paraId="57BCD66D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F6862A"/>
                <w:w w:val="9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w w:val="95"/>
                <w:sz w:val="28"/>
                <w:szCs w:val="28"/>
                <w:lang w:val="en-US"/>
              </w:rPr>
              <w:t>Be able to express a point of view and debate when they disagree with an adult or a friend, using words as well as actions</w:t>
            </w:r>
          </w:p>
          <w:p w14:paraId="027AFD1A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6862A"/>
                <w:w w:val="95"/>
                <w:sz w:val="28"/>
                <w:szCs w:val="28"/>
                <w:lang w:val="en-US"/>
              </w:rPr>
              <w:t>.</w:t>
            </w:r>
          </w:p>
          <w:p w14:paraId="434C7855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  <w:t>Listen to and talk about stories to build familiarity and understanding.</w:t>
            </w:r>
          </w:p>
          <w:p w14:paraId="67B11CF6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  <w:t>Listen to and talk about selected non-fiction to develop a deep familiarity with new knowledge and vocabulary.</w:t>
            </w:r>
          </w:p>
          <w:p w14:paraId="10B0F02C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</w:pPr>
          </w:p>
          <w:p w14:paraId="6EFA838D" w14:textId="77777777" w:rsidR="008F5521" w:rsidRDefault="008F5521" w:rsidP="008F5521">
            <w:pPr>
              <w:pStyle w:val="TableParagraph"/>
              <w:tabs>
                <w:tab w:val="left" w:pos="284"/>
              </w:tabs>
              <w:adjustRightInd/>
              <w:spacing w:before="63"/>
              <w:ind w:left="44" w:right="91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Demonstrate</w:t>
            </w:r>
            <w:r>
              <w:rPr>
                <w:rFonts w:ascii="Times New Roman" w:hAnsi="Times New Roman" w:cs="Times New Roman"/>
                <w:color w:val="00B05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understanding</w:t>
            </w:r>
            <w:r>
              <w:rPr>
                <w:rFonts w:ascii="Times New Roman" w:hAnsi="Times New Roman" w:cs="Times New Roman"/>
                <w:color w:val="00B05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of</w:t>
            </w:r>
            <w:r>
              <w:rPr>
                <w:rFonts w:ascii="Times New Roman" w:hAnsi="Times New Roman" w:cs="Times New Roman"/>
                <w:color w:val="00B05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what</w:t>
            </w:r>
            <w:r>
              <w:rPr>
                <w:rFonts w:ascii="Times New Roman" w:hAnsi="Times New Roman" w:cs="Times New Roman"/>
                <w:color w:val="00B05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has</w:t>
            </w:r>
            <w:r>
              <w:rPr>
                <w:rFonts w:ascii="Times New Roman" w:hAnsi="Times New Roman" w:cs="Times New Roman"/>
                <w:color w:val="00B05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been</w:t>
            </w:r>
            <w:r>
              <w:rPr>
                <w:rFonts w:ascii="Times New Roman" w:hAnsi="Times New Roman" w:cs="Times New Roman"/>
                <w:color w:val="00B05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read</w:t>
            </w:r>
            <w:r>
              <w:rPr>
                <w:rFonts w:ascii="Times New Roman" w:hAnsi="Times New Roman" w:cs="Times New Roman"/>
                <w:color w:val="00B05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to</w:t>
            </w:r>
            <w:r>
              <w:rPr>
                <w:rFonts w:ascii="Times New Roman" w:hAnsi="Times New Roman" w:cs="Times New Roman"/>
                <w:color w:val="00B05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them by</w:t>
            </w:r>
            <w:r>
              <w:rPr>
                <w:rFonts w:ascii="Times New Roman" w:hAnsi="Times New Roman" w:cs="Times New Roman"/>
                <w:color w:val="00B05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retelling</w:t>
            </w:r>
            <w:r>
              <w:rPr>
                <w:rFonts w:ascii="Times New Roman" w:hAnsi="Times New Roman" w:cs="Times New Roman"/>
                <w:color w:val="00B05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stories</w:t>
            </w:r>
            <w:r>
              <w:rPr>
                <w:rFonts w:ascii="Times New Roman" w:hAnsi="Times New Roman" w:cs="Times New Roman"/>
                <w:color w:val="00B05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and</w:t>
            </w:r>
            <w:r>
              <w:rPr>
                <w:rFonts w:ascii="Times New Roman" w:hAnsi="Times New Roman" w:cs="Times New Roman"/>
                <w:color w:val="00B05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narratives</w:t>
            </w:r>
            <w:r>
              <w:rPr>
                <w:rFonts w:ascii="Times New Roman" w:hAnsi="Times New Roman" w:cs="Times New Roman"/>
                <w:color w:val="00B05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using</w:t>
            </w:r>
            <w:r>
              <w:rPr>
                <w:rFonts w:ascii="Times New Roman" w:hAnsi="Times New Roman" w:cs="Times New Roman"/>
                <w:color w:val="00B050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their</w:t>
            </w:r>
            <w:r>
              <w:rPr>
                <w:rFonts w:ascii="Times New Roman" w:hAnsi="Times New Roman" w:cs="Times New Roman"/>
                <w:color w:val="00B05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own</w:t>
            </w:r>
            <w:r>
              <w:rPr>
                <w:rFonts w:ascii="Times New Roman" w:hAnsi="Times New Roman" w:cs="Times New Roman"/>
                <w:color w:val="00B05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words</w:t>
            </w:r>
            <w:r>
              <w:rPr>
                <w:rFonts w:ascii="Times New Roman" w:hAnsi="Times New Roman" w:cs="Times New Roman"/>
                <w:color w:val="00B05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and recently introduced</w:t>
            </w:r>
            <w:r>
              <w:rPr>
                <w:rFonts w:ascii="Times New Roman" w:hAnsi="Times New Roman" w:cs="Times New Roman"/>
                <w:color w:val="00B050"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vocabulary.</w:t>
            </w:r>
          </w:p>
          <w:p w14:paraId="1B95A193" w14:textId="77777777" w:rsidR="008F5521" w:rsidRDefault="008F5521" w:rsidP="008F5521">
            <w:pPr>
              <w:pStyle w:val="TableParagraph"/>
              <w:kinsoku w:val="0"/>
              <w:overflowPunct w:val="0"/>
              <w:ind w:right="21"/>
              <w:jc w:val="left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</w:p>
        </w:tc>
      </w:tr>
      <w:tr w:rsidR="008F5521" w14:paraId="653E079A" w14:textId="77777777" w:rsidTr="007B7380">
        <w:trPr>
          <w:trHeight w:val="5123"/>
        </w:trPr>
        <w:tc>
          <w:tcPr>
            <w:tcW w:w="4556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14:paraId="50FECBFD" w14:textId="77777777" w:rsidR="008F5521" w:rsidRDefault="008F5521" w:rsidP="008F5521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9E49541" w14:textId="77777777" w:rsidR="008F5521" w:rsidRDefault="009302BA" w:rsidP="008F5521">
            <w:pPr>
              <w:pStyle w:val="TableParagraph"/>
              <w:kinsoku w:val="0"/>
              <w:overflowPunct w:val="0"/>
              <w:ind w:left="315"/>
              <w:jc w:val="left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hyperlink r:id="rId14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Comparing, Contrasting and Commenting</w:t>
              </w:r>
            </w:hyperlink>
          </w:p>
        </w:tc>
        <w:tc>
          <w:tcPr>
            <w:tcW w:w="10613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313ED17B" w14:textId="77777777" w:rsidR="008F5521" w:rsidRDefault="008F5521" w:rsidP="008F5521">
            <w:pPr>
              <w:pStyle w:val="TableParagraph"/>
              <w:kinsoku w:val="0"/>
              <w:overflowPunct w:val="0"/>
              <w:spacing w:before="169" w:line="244" w:lineRule="auto"/>
              <w:ind w:left="91" w:right="31"/>
              <w:rPr>
                <w:rFonts w:ascii="Times New Roman" w:hAnsi="Times New Roman" w:cs="Times New Roman"/>
                <w:color w:val="F6862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6862A"/>
                <w:sz w:val="28"/>
                <w:szCs w:val="28"/>
                <w:lang w:val="en-US"/>
              </w:rPr>
              <w:t>Be able to express a point of view and debate when they disagree with an adult or a friend, using words as well as actions.</w:t>
            </w:r>
          </w:p>
          <w:p w14:paraId="51F7209E" w14:textId="77777777" w:rsidR="008F5521" w:rsidRDefault="008F5521" w:rsidP="008F5521">
            <w:pPr>
              <w:pStyle w:val="TableParagraph"/>
              <w:kinsoku w:val="0"/>
              <w:overflowPunct w:val="0"/>
              <w:spacing w:before="169"/>
              <w:ind w:left="89" w:right="31"/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  <w:t>Compare and contrast characters from stories, including figures from the past.</w:t>
            </w:r>
          </w:p>
          <w:p w14:paraId="10AB2B70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  <w:t xml:space="preserve">Retell the </w:t>
            </w:r>
            <w:proofErr w:type="gramStart"/>
            <w:r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  <w:t>story, once</w:t>
            </w:r>
            <w:proofErr w:type="gramEnd"/>
            <w:r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  <w:t xml:space="preserve"> they have developed a deep familiarity with the text; some as exact repetition and some in their own words.</w:t>
            </w:r>
          </w:p>
          <w:p w14:paraId="11AE1998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689E"/>
                <w:sz w:val="28"/>
                <w:szCs w:val="28"/>
                <w:lang w:val="en-US"/>
              </w:rPr>
            </w:pPr>
          </w:p>
          <w:p w14:paraId="5F188EA5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Listen attentively and respond to what they hear with relevant questions, comments and actions when being read to and during whole class discussions and small group interactions.</w:t>
            </w:r>
          </w:p>
          <w:p w14:paraId="4C253325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</w:pPr>
          </w:p>
          <w:p w14:paraId="4A27FF29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 xml:space="preserve">Offer explanations for why things might happen, making use of recently introduced vocabulary from stories, non-fiction, </w:t>
            </w:r>
            <w:proofErr w:type="gramStart"/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rhymes</w:t>
            </w:r>
            <w:proofErr w:type="gramEnd"/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 xml:space="preserve"> and poems when appropriate.</w:t>
            </w:r>
          </w:p>
          <w:p w14:paraId="7B74B73C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</w:pPr>
          </w:p>
          <w:p w14:paraId="47A675DA" w14:textId="77777777" w:rsidR="008F5521" w:rsidRDefault="008F5521" w:rsidP="008F5521">
            <w:pPr>
              <w:pStyle w:val="TableParagraph"/>
              <w:tabs>
                <w:tab w:val="left" w:pos="284"/>
              </w:tabs>
              <w:adjustRightInd/>
              <w:spacing w:before="57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Anticipate</w:t>
            </w:r>
            <w:r>
              <w:rPr>
                <w:rFonts w:ascii="Times New Roman" w:hAnsi="Times New Roman" w:cs="Times New Roman"/>
                <w:color w:val="00B050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(where</w:t>
            </w:r>
            <w:r>
              <w:rPr>
                <w:rFonts w:ascii="Times New Roman" w:hAnsi="Times New Roman" w:cs="Times New Roman"/>
                <w:color w:val="00B050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appropriate)</w:t>
            </w:r>
            <w:r>
              <w:rPr>
                <w:rFonts w:ascii="Times New Roman" w:hAnsi="Times New Roman" w:cs="Times New Roman"/>
                <w:color w:val="00B05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key</w:t>
            </w:r>
            <w:r>
              <w:rPr>
                <w:rFonts w:ascii="Times New Roman" w:hAnsi="Times New Roman" w:cs="Times New Roman"/>
                <w:color w:val="00B050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events</w:t>
            </w:r>
            <w:r>
              <w:rPr>
                <w:rFonts w:ascii="Times New Roman" w:hAnsi="Times New Roman" w:cs="Times New Roman"/>
                <w:color w:val="00B050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in</w:t>
            </w:r>
            <w:r>
              <w:rPr>
                <w:rFonts w:ascii="Times New Roman" w:hAnsi="Times New Roman" w:cs="Times New Roman"/>
                <w:color w:val="00B050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stories.</w:t>
            </w:r>
          </w:p>
          <w:p w14:paraId="58040C2D" w14:textId="77777777" w:rsidR="008F5521" w:rsidRDefault="008F5521" w:rsidP="008F5521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A650"/>
                <w:sz w:val="28"/>
                <w:szCs w:val="28"/>
              </w:rPr>
            </w:pPr>
          </w:p>
        </w:tc>
      </w:tr>
    </w:tbl>
    <w:p w14:paraId="17B679C3" w14:textId="77777777" w:rsidR="00766586" w:rsidRPr="007B7380" w:rsidRDefault="00766586">
      <w:pPr>
        <w:rPr>
          <w:rFonts w:ascii="Times New Roman" w:hAnsi="Times New Roman" w:cs="Times New Roman"/>
          <w:b/>
          <w:bCs/>
          <w:sz w:val="28"/>
          <w:szCs w:val="28"/>
        </w:rPr>
        <w:sectPr w:rsidR="00766586" w:rsidRPr="007B7380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7"/>
        <w:gridCol w:w="10706"/>
      </w:tblGrid>
      <w:tr w:rsidR="008F5521" w14:paraId="463DFCB2" w14:textId="77777777" w:rsidTr="007B7380">
        <w:trPr>
          <w:trHeight w:val="6793"/>
        </w:trPr>
        <w:tc>
          <w:tcPr>
            <w:tcW w:w="4597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4E69E702" w14:textId="77777777" w:rsidR="008F5521" w:rsidRDefault="008F5521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6" w:type="dxa"/>
            <w:tcBorders>
              <w:top w:val="none" w:sz="6" w:space="0" w:color="auto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4FD02845" w14:textId="77777777" w:rsidR="008F5521" w:rsidRDefault="008F5521" w:rsidP="00993AF9">
            <w:pPr>
              <w:pStyle w:val="TableParagraph"/>
              <w:spacing w:before="57"/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Demonstrate understanding of what has been read to them by retelling stories and narratives using their own words and recently introduced vocabulary.</w:t>
            </w:r>
          </w:p>
          <w:p w14:paraId="7FA5B229" w14:textId="77777777" w:rsidR="008F5521" w:rsidRDefault="008F5521" w:rsidP="00993AF9">
            <w:pPr>
              <w:pStyle w:val="TableParagraph"/>
              <w:kinsoku w:val="0"/>
              <w:overflowPunct w:val="0"/>
              <w:spacing w:line="244" w:lineRule="auto"/>
              <w:ind w:left="44" w:right="91"/>
              <w:rPr>
                <w:rFonts w:ascii="Times New Roman" w:hAnsi="Times New Roman" w:cs="Times New Roman"/>
                <w:color w:val="00A650"/>
                <w:sz w:val="28"/>
                <w:szCs w:val="28"/>
              </w:rPr>
            </w:pPr>
          </w:p>
        </w:tc>
      </w:tr>
      <w:tr w:rsidR="008F5521" w14:paraId="695BA71D" w14:textId="77777777">
        <w:trPr>
          <w:trHeight w:val="3257"/>
        </w:trPr>
        <w:tc>
          <w:tcPr>
            <w:tcW w:w="4597" w:type="dxa"/>
            <w:tcBorders>
              <w:top w:val="single" w:sz="8" w:space="0" w:color="231F20"/>
              <w:left w:val="single" w:sz="24" w:space="0" w:color="231F20"/>
              <w:bottom w:val="single" w:sz="4" w:space="0" w:color="FFFFFF"/>
              <w:right w:val="single" w:sz="24" w:space="0" w:color="231F20"/>
            </w:tcBorders>
            <w:shd w:val="clear" w:color="auto" w:fill="7CC3E2"/>
            <w:textDirection w:val="tbRl"/>
          </w:tcPr>
          <w:p w14:paraId="53141606" w14:textId="77777777" w:rsidR="008F5521" w:rsidRDefault="009302BA">
            <w:pPr>
              <w:pStyle w:val="TableParagraph"/>
              <w:kinsoku w:val="0"/>
              <w:overflowPunct w:val="0"/>
              <w:spacing w:before="119" w:line="249" w:lineRule="auto"/>
              <w:ind w:left="758" w:hanging="255"/>
              <w:jc w:val="left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hyperlink r:id="rId15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Words in Context and Authorial Choice</w:t>
              </w:r>
            </w:hyperlink>
          </w:p>
        </w:tc>
        <w:tc>
          <w:tcPr>
            <w:tcW w:w="10706" w:type="dxa"/>
            <w:tcBorders>
              <w:top w:val="single" w:sz="8" w:space="0" w:color="231F20"/>
              <w:left w:val="single" w:sz="24" w:space="0" w:color="231F20"/>
              <w:bottom w:val="single" w:sz="4" w:space="0" w:color="FFFFFF"/>
              <w:right w:val="single" w:sz="24" w:space="0" w:color="231F20"/>
            </w:tcBorders>
          </w:tcPr>
          <w:p w14:paraId="449DCA75" w14:textId="77777777" w:rsidR="008F5521" w:rsidRDefault="008F5521" w:rsidP="00340C68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rFonts w:ascii="Times New Roman" w:hAnsi="Times New Roman" w:cs="Times New Roman"/>
                <w:color w:val="F6862A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6862A"/>
                <w:spacing w:val="-5"/>
                <w:sz w:val="28"/>
                <w:szCs w:val="28"/>
              </w:rPr>
              <w:t>Use a wider range of vocabulary.</w:t>
            </w:r>
          </w:p>
          <w:p w14:paraId="746CC204" w14:textId="77777777" w:rsidR="008F5521" w:rsidRDefault="008F5521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rFonts w:ascii="Times New Roman" w:hAnsi="Times New Roman" w:cs="Times New Roman"/>
                <w:color w:val="F6862A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6862A"/>
                <w:spacing w:val="-5"/>
                <w:sz w:val="28"/>
                <w:szCs w:val="28"/>
              </w:rPr>
              <w:t>Engage in extended conversations about stories, learning new vocabulary.</w:t>
            </w:r>
          </w:p>
          <w:p w14:paraId="0B5C19A7" w14:textId="77777777" w:rsidR="008F5521" w:rsidRDefault="008F5521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</w:rPr>
              <w:t>Learn new vocabulary.</w:t>
            </w:r>
          </w:p>
          <w:p w14:paraId="6750DB6E" w14:textId="77777777" w:rsidR="008F5521" w:rsidRDefault="008F5521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</w:rPr>
              <w:t>Use new vocabulary throughout the day.</w:t>
            </w:r>
          </w:p>
          <w:p w14:paraId="23FEFAE8" w14:textId="77777777" w:rsidR="008F5521" w:rsidRDefault="008F5521" w:rsidP="00340C68">
            <w:pPr>
              <w:pStyle w:val="TableParagraph"/>
              <w:kinsoku w:val="0"/>
              <w:overflowPunct w:val="0"/>
              <w:spacing w:before="168" w:line="244" w:lineRule="auto"/>
              <w:ind w:right="52"/>
              <w:jc w:val="left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</w:p>
        </w:tc>
      </w:tr>
    </w:tbl>
    <w:p w14:paraId="7C26F9D8" w14:textId="77777777" w:rsidR="00766586" w:rsidRPr="007B7380" w:rsidRDefault="00766586">
      <w:pPr>
        <w:rPr>
          <w:rFonts w:ascii="Times New Roman" w:hAnsi="Times New Roman" w:cs="Times New Roman"/>
          <w:b/>
          <w:bCs/>
          <w:sz w:val="28"/>
          <w:szCs w:val="28"/>
        </w:rPr>
        <w:sectPr w:rsidR="00766586" w:rsidRPr="007B7380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5"/>
        <w:gridCol w:w="10748"/>
      </w:tblGrid>
      <w:tr w:rsidR="008F5521" w14:paraId="2D1906C8" w14:textId="77777777">
        <w:trPr>
          <w:trHeight w:val="3501"/>
        </w:trPr>
        <w:tc>
          <w:tcPr>
            <w:tcW w:w="4615" w:type="dxa"/>
            <w:tcBorders>
              <w:top w:val="single" w:sz="4" w:space="0" w:color="FFFFFF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7E4BCC66" w14:textId="77777777" w:rsidR="008F5521" w:rsidRDefault="008F5521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48" w:type="dxa"/>
            <w:tcBorders>
              <w:top w:val="single" w:sz="4" w:space="0" w:color="FFFFFF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3CED6BDA" w14:textId="77777777" w:rsidR="008F5521" w:rsidRDefault="008F5521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</w:rPr>
              <w:t xml:space="preserve">Retell the </w:t>
            </w:r>
            <w:proofErr w:type="gramStart"/>
            <w:r>
              <w:rPr>
                <w:rFonts w:ascii="Times New Roman" w:hAnsi="Times New Roman" w:cs="Times New Roman"/>
                <w:color w:val="00689E"/>
                <w:sz w:val="28"/>
                <w:szCs w:val="28"/>
              </w:rPr>
              <w:t>story, once</w:t>
            </w:r>
            <w:proofErr w:type="gramEnd"/>
            <w:r>
              <w:rPr>
                <w:rFonts w:ascii="Times New Roman" w:hAnsi="Times New Roman" w:cs="Times New Roman"/>
                <w:color w:val="00689E"/>
                <w:sz w:val="28"/>
                <w:szCs w:val="28"/>
              </w:rPr>
              <w:t xml:space="preserve"> they have developed a deep familiarity with the text; some as exact repetition and some in their own words.</w:t>
            </w:r>
          </w:p>
          <w:p w14:paraId="7B4F5B57" w14:textId="77777777" w:rsidR="008F5521" w:rsidRDefault="008F5521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</w:rPr>
              <w:t>Use new vocabulary in different contexts.</w:t>
            </w:r>
          </w:p>
          <w:p w14:paraId="2E700DF2" w14:textId="77777777" w:rsidR="008F5521" w:rsidRDefault="008F5521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z w:val="28"/>
                <w:szCs w:val="28"/>
              </w:rPr>
              <w:t>Listen to and talk about selected non-fiction to develop a deep familiarity with new knowledge and vocabulary.</w:t>
            </w:r>
          </w:p>
          <w:p w14:paraId="1BD3C1C7" w14:textId="77777777" w:rsidR="008F5521" w:rsidRDefault="008F5521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</w:p>
          <w:p w14:paraId="25BDA000" w14:textId="77777777" w:rsidR="008F5521" w:rsidRDefault="008F5521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Offer explanations for why things might happen, making use of recently introduced vocabulary from stories, non-fiction, </w:t>
            </w:r>
            <w:proofErr w:type="gramStart"/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rhymes</w:t>
            </w:r>
            <w:proofErr w:type="gramEnd"/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and poems when appropriate.</w:t>
            </w:r>
          </w:p>
          <w:p w14:paraId="76AFD605" w14:textId="77777777" w:rsidR="008F5521" w:rsidRDefault="008F5521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  <w:p w14:paraId="52B27C98" w14:textId="77777777" w:rsidR="008F5521" w:rsidRDefault="008F5521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Demonstrate understanding of what has been read to them by retelling stories and narratives using their own words and recently introduced vocabulary.</w:t>
            </w:r>
          </w:p>
          <w:p w14:paraId="2462B9F3" w14:textId="77777777" w:rsidR="008F5521" w:rsidRDefault="008F5521" w:rsidP="00340C68">
            <w:pPr>
              <w:pStyle w:val="TableParagraph"/>
              <w:kinsoku w:val="0"/>
              <w:overflowPunct w:val="0"/>
              <w:spacing w:before="59" w:line="266" w:lineRule="auto"/>
              <w:ind w:left="92" w:right="30"/>
              <w:rPr>
                <w:rFonts w:ascii="Times New Roman" w:hAnsi="Times New Roman" w:cs="Times New Roman"/>
                <w:color w:val="F6862A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Use and understand recently introduced vocabulary during discussions about stories, non-fiction, </w:t>
            </w:r>
            <w:proofErr w:type="gramStart"/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rhymes</w:t>
            </w:r>
            <w:proofErr w:type="gramEnd"/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and poems and during role play.</w:t>
            </w:r>
          </w:p>
        </w:tc>
      </w:tr>
      <w:tr w:rsidR="008F5521" w14:paraId="7C75874A" w14:textId="77777777" w:rsidTr="007B7380">
        <w:trPr>
          <w:trHeight w:val="3501"/>
        </w:trPr>
        <w:tc>
          <w:tcPr>
            <w:tcW w:w="461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14:paraId="3425EB11" w14:textId="77777777" w:rsidR="008F5521" w:rsidRDefault="008F5521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DB7BECC" w14:textId="77777777" w:rsidR="008F5521" w:rsidRDefault="009302BA">
            <w:pPr>
              <w:pStyle w:val="TableParagraph"/>
              <w:kinsoku w:val="0"/>
              <w:overflowPunct w:val="0"/>
              <w:ind w:left="293"/>
              <w:jc w:val="left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hyperlink r:id="rId16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Inference and Prediction</w:t>
              </w:r>
            </w:hyperlink>
          </w:p>
        </w:tc>
        <w:tc>
          <w:tcPr>
            <w:tcW w:w="10748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</w:tcPr>
          <w:p w14:paraId="7D1F66DB" w14:textId="77777777" w:rsidR="008F5521" w:rsidRDefault="008F5521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rFonts w:ascii="Times New Roman" w:hAnsi="Times New Roman" w:cs="Times New Roman"/>
                <w:color w:val="F6862A"/>
                <w:spacing w:val="-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6862A"/>
                <w:spacing w:val="-12"/>
                <w:sz w:val="28"/>
                <w:szCs w:val="28"/>
              </w:rPr>
              <w:t>Understand ‘why’ questions, like: “Why do you think the caterpillar got so fat?”</w:t>
            </w:r>
          </w:p>
          <w:p w14:paraId="38B9DC17" w14:textId="77777777" w:rsidR="008F5521" w:rsidRDefault="008F5521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rFonts w:ascii="Times New Roman" w:hAnsi="Times New Roman" w:cs="Times New Roman"/>
                <w:color w:val="00A650"/>
                <w:spacing w:val="-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A650"/>
                <w:spacing w:val="-12"/>
                <w:sz w:val="28"/>
                <w:szCs w:val="28"/>
              </w:rPr>
              <w:t xml:space="preserve">Offer explanations for why things might happen, making use of recently introduced vocabulary from stories, non-fiction, </w:t>
            </w:r>
            <w:proofErr w:type="gramStart"/>
            <w:r>
              <w:rPr>
                <w:rFonts w:ascii="Times New Roman" w:hAnsi="Times New Roman" w:cs="Times New Roman"/>
                <w:color w:val="00A650"/>
                <w:spacing w:val="-12"/>
                <w:sz w:val="28"/>
                <w:szCs w:val="28"/>
              </w:rPr>
              <w:t>rhymes</w:t>
            </w:r>
            <w:proofErr w:type="gramEnd"/>
            <w:r>
              <w:rPr>
                <w:rFonts w:ascii="Times New Roman" w:hAnsi="Times New Roman" w:cs="Times New Roman"/>
                <w:color w:val="00A650"/>
                <w:spacing w:val="-12"/>
                <w:sz w:val="28"/>
                <w:szCs w:val="28"/>
              </w:rPr>
              <w:t xml:space="preserve"> and poems when appropriate.</w:t>
            </w:r>
          </w:p>
          <w:p w14:paraId="4D3D33FF" w14:textId="77777777" w:rsidR="008F5521" w:rsidRDefault="008F5521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rFonts w:ascii="Times New Roman" w:hAnsi="Times New Roman" w:cs="Times New Roman"/>
                <w:color w:val="00A6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A650"/>
                <w:spacing w:val="-12"/>
                <w:sz w:val="28"/>
                <w:szCs w:val="28"/>
              </w:rPr>
              <w:t>Anticipate (where appropriate) key events in stories.</w:t>
            </w:r>
          </w:p>
        </w:tc>
      </w:tr>
      <w:tr w:rsidR="008F5521" w14:paraId="0C45E7AD" w14:textId="77777777" w:rsidTr="007B7380">
        <w:trPr>
          <w:trHeight w:val="3501"/>
        </w:trPr>
        <w:tc>
          <w:tcPr>
            <w:tcW w:w="461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  <w:vAlign w:val="center"/>
          </w:tcPr>
          <w:p w14:paraId="43D42349" w14:textId="77777777" w:rsidR="008F5521" w:rsidRDefault="009302BA" w:rsidP="00340C68">
            <w:pPr>
              <w:pStyle w:val="TableParagraph"/>
              <w:kinsoku w:val="0"/>
              <w:overflowPunct w:val="0"/>
              <w:spacing w:before="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17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Poetry and Performance</w:t>
              </w:r>
            </w:hyperlink>
          </w:p>
        </w:tc>
        <w:tc>
          <w:tcPr>
            <w:tcW w:w="10748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3C5A75AC" w14:textId="77777777" w:rsidR="008F5521" w:rsidRDefault="008F5521" w:rsidP="00340C68">
            <w:pPr>
              <w:pStyle w:val="TableParagraph"/>
              <w:kinsoku w:val="0"/>
              <w:overflowPunct w:val="0"/>
              <w:spacing w:before="59"/>
              <w:ind w:right="87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Sing a large repertoire of songs.</w:t>
            </w:r>
          </w:p>
          <w:p w14:paraId="75610C44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Know many rhymes, be able to talk about familiar books, and be able to tell a long story.</w:t>
            </w:r>
          </w:p>
          <w:p w14:paraId="2720832B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left="238" w:right="179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Take part in simple pretend play, using an object to represent something else even though they are not similar.</w:t>
            </w:r>
          </w:p>
          <w:p w14:paraId="2554C2D8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 xml:space="preserve">Begin to develop complex stories using small world equipment like animal sets, </w:t>
            </w:r>
            <w:proofErr w:type="gramStart"/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dolls</w:t>
            </w:r>
            <w:proofErr w:type="gramEnd"/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 xml:space="preserve"> and dolls houses, etc.</w:t>
            </w:r>
          </w:p>
          <w:p w14:paraId="3FC3911D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Remember and sing entire songs.</w:t>
            </w:r>
          </w:p>
          <w:p w14:paraId="4CA2EBA9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Sing the melodic shape (moving melody, such as up and down and down and up) of familiar songs.</w:t>
            </w:r>
          </w:p>
        </w:tc>
      </w:tr>
      <w:tr w:rsidR="008F5521" w14:paraId="2EA5E84D" w14:textId="77777777">
        <w:trPr>
          <w:trHeight w:val="6893"/>
        </w:trPr>
        <w:tc>
          <w:tcPr>
            <w:tcW w:w="4615" w:type="dxa"/>
            <w:tcBorders>
              <w:top w:val="single" w:sz="4" w:space="0" w:color="FFFFFF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70D5821B" w14:textId="77777777" w:rsidR="008F5521" w:rsidRDefault="008F5521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9ED30BB" w14:textId="77777777" w:rsidR="008F5521" w:rsidRDefault="008F5521">
            <w:pPr>
              <w:pStyle w:val="TableParagraph"/>
              <w:kinsoku w:val="0"/>
              <w:overflowPunct w:val="0"/>
              <w:ind w:left="1874"/>
              <w:jc w:val="left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</w:p>
        </w:tc>
        <w:tc>
          <w:tcPr>
            <w:tcW w:w="10748" w:type="dxa"/>
            <w:tcBorders>
              <w:top w:val="single" w:sz="4" w:space="0" w:color="FFFFFF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2B735791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 xml:space="preserve">Create their own </w:t>
            </w:r>
            <w:proofErr w:type="gramStart"/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>songs, or</w:t>
            </w:r>
            <w:proofErr w:type="gramEnd"/>
            <w:r>
              <w:rPr>
                <w:rFonts w:ascii="Times New Roman" w:hAnsi="Times New Roman" w:cs="Times New Roman"/>
                <w:color w:val="F6862A"/>
                <w:spacing w:val="-10"/>
                <w:sz w:val="28"/>
                <w:szCs w:val="28"/>
                <w:lang w:val="en-US"/>
              </w:rPr>
              <w:t xml:space="preserve"> improvise a song around one they know.</w:t>
            </w:r>
          </w:p>
          <w:p w14:paraId="02F32328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>Engage in story times.</w:t>
            </w:r>
          </w:p>
          <w:p w14:paraId="449861F7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 xml:space="preserve">Retell the </w:t>
            </w:r>
            <w:proofErr w:type="gramStart"/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>story, once</w:t>
            </w:r>
            <w:proofErr w:type="gramEnd"/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 xml:space="preserve"> they have developed a deep familiarity with the text; some as exact repetition and some in their own words.</w:t>
            </w:r>
          </w:p>
          <w:p w14:paraId="24F30F8F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 xml:space="preserve">Learn rhymes, </w:t>
            </w:r>
            <w:proofErr w:type="gramStart"/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>poems</w:t>
            </w:r>
            <w:proofErr w:type="gramEnd"/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 xml:space="preserve"> and songs.</w:t>
            </w:r>
          </w:p>
          <w:p w14:paraId="1BA8AEBA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>Sing in a group or on their own, increasingly matching the pitch and following the melody.</w:t>
            </w:r>
          </w:p>
          <w:p w14:paraId="3143DDE1" w14:textId="77777777" w:rsidR="008F5521" w:rsidRDefault="008F5521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89E"/>
                <w:spacing w:val="-10"/>
                <w:sz w:val="28"/>
                <w:szCs w:val="28"/>
              </w:rPr>
              <w:t>Develop storylines in their pretend play.</w:t>
            </w:r>
          </w:p>
          <w:p w14:paraId="13A3BF15" w14:textId="77777777" w:rsidR="008F5521" w:rsidRDefault="008F5521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  <w:t>Demonstrate understanding of what has been read to them by retelling stories and narratives using their own words and recently introduced vocabulary.</w:t>
            </w:r>
          </w:p>
          <w:p w14:paraId="0BE640E7" w14:textId="77777777" w:rsidR="008F5521" w:rsidRDefault="008F5521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  <w:t>Make use of props and materials when role playing characters in narratives and stories.</w:t>
            </w:r>
          </w:p>
          <w:p w14:paraId="1B54A135" w14:textId="77777777" w:rsidR="008F5521" w:rsidRDefault="008F5521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  <w:t xml:space="preserve">Invent, </w:t>
            </w:r>
            <w:proofErr w:type="gramStart"/>
            <w:r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  <w:t>adapt</w:t>
            </w:r>
            <w:proofErr w:type="gramEnd"/>
            <w:r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  <w:t xml:space="preserve"> and recount narratives and stories with their peers and their teacher.</w:t>
            </w:r>
          </w:p>
          <w:p w14:paraId="18B92614" w14:textId="77777777" w:rsidR="008F5521" w:rsidRDefault="008F5521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rFonts w:ascii="Times New Roman" w:hAnsi="Times New Roman" w:cs="Times New Roman"/>
                <w:color w:val="00689E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  <w:t xml:space="preserve">Perform songs, rhymes, </w:t>
            </w:r>
            <w:proofErr w:type="gramStart"/>
            <w:r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  <w:t>poems</w:t>
            </w:r>
            <w:proofErr w:type="gramEnd"/>
            <w:r>
              <w:rPr>
                <w:rFonts w:ascii="Times New Roman" w:hAnsi="Times New Roman" w:cs="Times New Roman"/>
                <w:color w:val="00A650"/>
                <w:spacing w:val="-10"/>
                <w:sz w:val="28"/>
                <w:szCs w:val="28"/>
              </w:rPr>
              <w:t xml:space="preserve"> and stories with others, and (when appropriate) try to move in time to music.</w:t>
            </w:r>
          </w:p>
        </w:tc>
      </w:tr>
    </w:tbl>
    <w:p w14:paraId="2DCD9FAD" w14:textId="77777777" w:rsidR="00766586" w:rsidRPr="007B7380" w:rsidRDefault="00766586">
      <w:pPr>
        <w:rPr>
          <w:rFonts w:ascii="Times New Roman" w:hAnsi="Times New Roman" w:cs="Times New Roman"/>
          <w:b/>
          <w:bCs/>
          <w:sz w:val="28"/>
          <w:szCs w:val="28"/>
        </w:rPr>
        <w:sectPr w:rsidR="00766586" w:rsidRPr="007B7380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4"/>
        <w:gridCol w:w="10723"/>
      </w:tblGrid>
      <w:tr w:rsidR="008F5521" w14:paraId="14C2C918" w14:textId="77777777" w:rsidTr="007B7380">
        <w:trPr>
          <w:trHeight w:val="5421"/>
        </w:trPr>
        <w:tc>
          <w:tcPr>
            <w:tcW w:w="4604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4473712F" w14:textId="77777777" w:rsidR="008F5521" w:rsidRDefault="008F5521">
            <w:pPr>
              <w:pStyle w:val="TableParagraph"/>
              <w:kinsoku w:val="0"/>
              <w:overflowPunct w:val="0"/>
              <w:spacing w:before="5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BCA00E7" w14:textId="77777777" w:rsidR="008F5521" w:rsidRDefault="009302BA">
            <w:pPr>
              <w:pStyle w:val="TableParagraph"/>
              <w:kinsoku w:val="0"/>
              <w:overflowPunct w:val="0"/>
              <w:ind w:left="1632" w:right="1630"/>
              <w:rPr>
                <w:rFonts w:ascii="Times New Roman" w:hAnsi="Times New Roman" w:cs="Times New Roman"/>
                <w:b/>
                <w:bCs/>
                <w:color w:val="292526"/>
                <w:sz w:val="28"/>
                <w:szCs w:val="28"/>
              </w:rPr>
            </w:pPr>
            <w:hyperlink r:id="rId18" w:history="1">
              <w:r w:rsidR="008F5521">
                <w:rPr>
                  <w:rFonts w:ascii="Times New Roman" w:hAnsi="Times New Roman" w:cs="Times New Roman"/>
                  <w:b/>
                  <w:bCs/>
                  <w:color w:val="292526"/>
                  <w:sz w:val="28"/>
                  <w:szCs w:val="28"/>
                </w:rPr>
                <w:t>Non-Fiction</w:t>
              </w:r>
            </w:hyperlink>
          </w:p>
        </w:tc>
        <w:tc>
          <w:tcPr>
            <w:tcW w:w="10723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2F9155D1" w14:textId="77777777" w:rsidR="008F5521" w:rsidRDefault="008F5521" w:rsidP="00340C68">
            <w:pPr>
              <w:pStyle w:val="TableParagraph"/>
              <w:kinsoku w:val="0"/>
              <w:overflowPunct w:val="0"/>
              <w:spacing w:before="59" w:line="266" w:lineRule="auto"/>
              <w:ind w:left="216" w:right="155"/>
              <w:rPr>
                <w:rFonts w:ascii="Times New Roman" w:hAnsi="Times New Roman" w:cs="Times New Roman"/>
                <w:color w:val="F6862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6862A"/>
                <w:sz w:val="28"/>
                <w:szCs w:val="28"/>
              </w:rPr>
              <w:t>Engage in non-fiction books.</w:t>
            </w:r>
          </w:p>
          <w:p w14:paraId="7595F9BB" w14:textId="77777777" w:rsidR="008F5521" w:rsidRDefault="008F5521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rFonts w:ascii="Times New Roman" w:hAnsi="Times New Roman" w:cs="Times New Roman"/>
                <w:color w:val="F6862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6862A"/>
                <w:sz w:val="28"/>
                <w:szCs w:val="28"/>
              </w:rPr>
              <w:t>Listen to and talk about selected non-fiction to develop a deep familiarity with new knowledge and vocabulary.</w:t>
            </w:r>
          </w:p>
          <w:p w14:paraId="159A6DBA" w14:textId="77777777" w:rsidR="008F5521" w:rsidRDefault="008F5521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Offer explanations for why things might happen, making use of recently introduced vocabulary from stories, non-fiction, </w:t>
            </w:r>
            <w:proofErr w:type="gramStart"/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rhymes</w:t>
            </w:r>
            <w:proofErr w:type="gramEnd"/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and poems when appropriate.</w:t>
            </w:r>
          </w:p>
          <w:p w14:paraId="60703689" w14:textId="77777777" w:rsidR="008F5521" w:rsidRDefault="008F5521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rFonts w:ascii="Times New Roman" w:hAnsi="Times New Roman" w:cs="Times New Roman"/>
                <w:color w:val="00689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Use and understand recently introduced vocabulary during discussions about stories, non-fiction, </w:t>
            </w:r>
            <w:proofErr w:type="gramStart"/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rhymes</w:t>
            </w:r>
            <w:proofErr w:type="gramEnd"/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and poems and during role play.</w:t>
            </w:r>
          </w:p>
        </w:tc>
      </w:tr>
      <w:bookmarkEnd w:id="0"/>
    </w:tbl>
    <w:p w14:paraId="0FA96C9F" w14:textId="5320F361" w:rsidR="00766586" w:rsidRPr="007B7380" w:rsidRDefault="00766586">
      <w:pPr>
        <w:pStyle w:val="BodyText"/>
        <w:kinsoku w:val="0"/>
        <w:overflowPunct w:val="0"/>
        <w:spacing w:before="153" w:line="249" w:lineRule="auto"/>
        <w:ind w:left="100"/>
        <w:rPr>
          <w:rFonts w:ascii="Times New Roman" w:hAnsi="Times New Roman" w:cs="Times New Roman"/>
          <w:color w:val="292526"/>
          <w:sz w:val="28"/>
          <w:szCs w:val="28"/>
        </w:rPr>
      </w:pPr>
    </w:p>
    <w:sectPr w:rsidR="00766586" w:rsidRPr="007B7380">
      <w:pgSz w:w="16840" w:h="11910" w:orient="landscape"/>
      <w:pgMar w:top="740" w:right="140" w:bottom="900" w:left="240" w:header="0" w:footer="7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424FB" w14:textId="77777777" w:rsidR="002226FE" w:rsidRDefault="002226FE">
      <w:r>
        <w:separator/>
      </w:r>
    </w:p>
  </w:endnote>
  <w:endnote w:type="continuationSeparator" w:id="0">
    <w:p w14:paraId="29A7265B" w14:textId="77777777" w:rsidR="002226FE" w:rsidRDefault="00222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1" w:fontKey="{A98653FC-15F1-4FE0-9819-0DC1A7DC8B6C}"/>
    <w:embedBold r:id="rId2" w:fontKey="{20EFB21C-F878-4499-8CF0-E9E6AEBFCB54}"/>
    <w:embedItalic r:id="rId3" w:fontKey="{47629BA0-E885-4141-93ED-48C6790617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00DB894-659F-4098-B635-4B311AE98B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51B1456-4047-4857-97E4-7B706FB1A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61073" w14:textId="169F4D67" w:rsidR="00766586" w:rsidRDefault="0076658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6BE3D" w14:textId="77777777" w:rsidR="002226FE" w:rsidRDefault="002226FE">
      <w:r>
        <w:separator/>
      </w:r>
    </w:p>
  </w:footnote>
  <w:footnote w:type="continuationSeparator" w:id="0">
    <w:p w14:paraId="73F6B69C" w14:textId="77777777" w:rsidR="002226FE" w:rsidRDefault="00222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438DC"/>
    <w:multiLevelType w:val="hybridMultilevel"/>
    <w:tmpl w:val="FFFFFFFF"/>
    <w:lvl w:ilvl="0" w:tplc="DAB874C4">
      <w:numFmt w:val="bullet"/>
      <w:lvlText w:val="•"/>
      <w:lvlJc w:val="left"/>
      <w:pPr>
        <w:ind w:left="283" w:hanging="171"/>
      </w:pPr>
      <w:rPr>
        <w:rFonts w:ascii="Roboto" w:eastAsia="Times New Roman" w:hAnsi="Roboto" w:hint="default"/>
        <w:color w:val="231F20"/>
        <w:w w:val="100"/>
        <w:sz w:val="20"/>
      </w:rPr>
    </w:lvl>
    <w:lvl w:ilvl="1" w:tplc="F594D324">
      <w:numFmt w:val="bullet"/>
      <w:lvlText w:val="•"/>
      <w:lvlJc w:val="left"/>
      <w:pPr>
        <w:ind w:left="907" w:hanging="238"/>
      </w:pPr>
      <w:rPr>
        <w:rFonts w:ascii="Roboto" w:eastAsia="Times New Roman" w:hAnsi="Roboto" w:hint="default"/>
        <w:color w:val="231F20"/>
        <w:w w:val="100"/>
        <w:sz w:val="20"/>
      </w:rPr>
    </w:lvl>
    <w:lvl w:ilvl="2" w:tplc="BB403666">
      <w:numFmt w:val="bullet"/>
      <w:lvlText w:val="•"/>
      <w:lvlJc w:val="left"/>
      <w:pPr>
        <w:ind w:left="1446" w:hanging="238"/>
      </w:pPr>
      <w:rPr>
        <w:rFonts w:hint="default"/>
      </w:rPr>
    </w:lvl>
    <w:lvl w:ilvl="3" w:tplc="72EAEF3A">
      <w:numFmt w:val="bullet"/>
      <w:lvlText w:val="•"/>
      <w:lvlJc w:val="left"/>
      <w:pPr>
        <w:ind w:left="1993" w:hanging="238"/>
      </w:pPr>
      <w:rPr>
        <w:rFonts w:hint="default"/>
      </w:rPr>
    </w:lvl>
    <w:lvl w:ilvl="4" w:tplc="3DBA6FBE">
      <w:numFmt w:val="bullet"/>
      <w:lvlText w:val="•"/>
      <w:lvlJc w:val="left"/>
      <w:pPr>
        <w:ind w:left="2539" w:hanging="238"/>
      </w:pPr>
      <w:rPr>
        <w:rFonts w:hint="default"/>
      </w:rPr>
    </w:lvl>
    <w:lvl w:ilvl="5" w:tplc="4CDAC692">
      <w:numFmt w:val="bullet"/>
      <w:lvlText w:val="•"/>
      <w:lvlJc w:val="left"/>
      <w:pPr>
        <w:ind w:left="3086" w:hanging="238"/>
      </w:pPr>
      <w:rPr>
        <w:rFonts w:hint="default"/>
      </w:rPr>
    </w:lvl>
    <w:lvl w:ilvl="6" w:tplc="73F02E9E">
      <w:numFmt w:val="bullet"/>
      <w:lvlText w:val="•"/>
      <w:lvlJc w:val="left"/>
      <w:pPr>
        <w:ind w:left="3632" w:hanging="238"/>
      </w:pPr>
      <w:rPr>
        <w:rFonts w:hint="default"/>
      </w:rPr>
    </w:lvl>
    <w:lvl w:ilvl="7" w:tplc="C84CCA30">
      <w:numFmt w:val="bullet"/>
      <w:lvlText w:val="•"/>
      <w:lvlJc w:val="left"/>
      <w:pPr>
        <w:ind w:left="4179" w:hanging="238"/>
      </w:pPr>
      <w:rPr>
        <w:rFonts w:hint="default"/>
      </w:rPr>
    </w:lvl>
    <w:lvl w:ilvl="8" w:tplc="12DCF57C">
      <w:numFmt w:val="bullet"/>
      <w:lvlText w:val="•"/>
      <w:lvlJc w:val="left"/>
      <w:pPr>
        <w:ind w:left="4725" w:hanging="238"/>
      </w:pPr>
      <w:rPr>
        <w:rFonts w:hint="default"/>
      </w:rPr>
    </w:lvl>
  </w:abstractNum>
  <w:abstractNum w:abstractNumId="1" w15:restartNumberingAfterBreak="0">
    <w:nsid w:val="0FB66C7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C1637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4591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1934197">
    <w:abstractNumId w:val="1"/>
  </w:num>
  <w:num w:numId="2" w16cid:durableId="1235162843">
    <w:abstractNumId w:val="0"/>
  </w:num>
  <w:num w:numId="3" w16cid:durableId="207762101">
    <w:abstractNumId w:val="2"/>
  </w:num>
  <w:num w:numId="4" w16cid:durableId="4221461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CE"/>
    <w:rsid w:val="00063448"/>
    <w:rsid w:val="00111B80"/>
    <w:rsid w:val="002226FE"/>
    <w:rsid w:val="00242312"/>
    <w:rsid w:val="00340C68"/>
    <w:rsid w:val="00367FE0"/>
    <w:rsid w:val="00386434"/>
    <w:rsid w:val="00455A3B"/>
    <w:rsid w:val="004A3788"/>
    <w:rsid w:val="005934C3"/>
    <w:rsid w:val="00696CFD"/>
    <w:rsid w:val="006F3639"/>
    <w:rsid w:val="00722C26"/>
    <w:rsid w:val="007300A0"/>
    <w:rsid w:val="00766586"/>
    <w:rsid w:val="007A6BF3"/>
    <w:rsid w:val="007B7380"/>
    <w:rsid w:val="007E385F"/>
    <w:rsid w:val="0082490C"/>
    <w:rsid w:val="008F5521"/>
    <w:rsid w:val="009302BA"/>
    <w:rsid w:val="00993AF9"/>
    <w:rsid w:val="009E147F"/>
    <w:rsid w:val="00B07F8F"/>
    <w:rsid w:val="00BD739F"/>
    <w:rsid w:val="00C17E95"/>
    <w:rsid w:val="00D33ACE"/>
    <w:rsid w:val="00DF7820"/>
    <w:rsid w:val="00DF7B70"/>
    <w:rsid w:val="00E10312"/>
    <w:rsid w:val="00EF29C0"/>
    <w:rsid w:val="00FB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F527E0"/>
  <w14:defaultImageDpi w14:val="0"/>
  <w15:docId w15:val="{DAD77E33-4C5C-4DB9-A242-00EAC5472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Roboto" w:hAnsi="Roboto" w:cs="Robo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locked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33ACE"/>
    <w:pPr>
      <w:widowControl/>
      <w:spacing w:line="241" w:lineRule="atLeast"/>
    </w:pPr>
    <w:rPr>
      <w:rFonts w:cs="Times New Roman"/>
      <w:sz w:val="24"/>
      <w:szCs w:val="24"/>
    </w:rPr>
  </w:style>
  <w:style w:type="character" w:customStyle="1" w:styleId="A4">
    <w:name w:val="A4"/>
    <w:uiPriority w:val="99"/>
    <w:rsid w:val="00D33ACE"/>
    <w:rPr>
      <w:color w:val="F68B52"/>
      <w:sz w:val="18"/>
    </w:rPr>
  </w:style>
  <w:style w:type="paragraph" w:styleId="Header">
    <w:name w:val="header"/>
    <w:basedOn w:val="Normal"/>
    <w:link w:val="HeaderChar"/>
    <w:uiPriority w:val="99"/>
    <w:unhideWhenUsed/>
    <w:rsid w:val="007B738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B7380"/>
    <w:rPr>
      <w:rFonts w:ascii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7B738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B7380"/>
    <w:rPr>
      <w:rFonts w:ascii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deep-dive-into-reading-self-review-and-resource-pack-t-e-2548595" TargetMode="External"/><Relationship Id="rId13" Type="http://schemas.openxmlformats.org/officeDocument/2006/relationships/hyperlink" Target="https://www.twinkl.co.uk/resource/deep-dive-into-reading-self-review-and-resource-pack-t-e-2548595" TargetMode="External"/><Relationship Id="rId18" Type="http://schemas.openxmlformats.org/officeDocument/2006/relationships/hyperlink" Target="https://www.twinkl.co.uk/resource/deep-dive-into-reading-self-review-and-resource-pack-t-e-254859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winkl.co.uk/resource/deep-dive-into-reading-self-review-and-resource-pack-t-e-2548595" TargetMode="External"/><Relationship Id="rId12" Type="http://schemas.openxmlformats.org/officeDocument/2006/relationships/hyperlink" Target="https://www.twinkl.co.uk/resource/deep-dive-into-reading-self-review-and-resource-pack-t-e-2548595" TargetMode="External"/><Relationship Id="rId17" Type="http://schemas.openxmlformats.org/officeDocument/2006/relationships/hyperlink" Target="https://www.twinkl.co.uk/resource/deep-dive-into-reading-self-review-and-resource-pack-t-e-254859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winkl.co.uk/resource/deep-dive-into-reading-self-review-and-resource-pack-t-e-254859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winkl.co.uk/resource/deep-dive-into-reading-self-review-and-resource-pack-t-e-254859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winkl.co.uk/resource/deep-dive-into-reading-self-review-and-resource-pack-t-e-2548595" TargetMode="External"/><Relationship Id="rId10" Type="http://schemas.openxmlformats.org/officeDocument/2006/relationships/hyperlink" Target="https://www.twinkl.co.uk/resource/deep-dive-into-reading-self-review-and-resource-pack-t-e-254859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twinkl.co.uk/resource/deep-dive-into-reading-self-review-and-resource-pack-t-e-25485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1154</Words>
  <Characters>6581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Smith</dc:creator>
  <cp:keywords/>
  <dc:description/>
  <cp:lastModifiedBy>R Boulton</cp:lastModifiedBy>
  <cp:revision>2</cp:revision>
  <dcterms:created xsi:type="dcterms:W3CDTF">2023-02-22T12:28:00Z</dcterms:created>
  <dcterms:modified xsi:type="dcterms:W3CDTF">2023-02-22T12:28:00Z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